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u w:val="single"/>
          <w:lang w:eastAsia="es-ES"/>
        </w:rPr>
        <w:t xml:space="preserve">CURSOS DE ESPAÑOL: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La Facultad de Español para no Hispanohablantes (FENHI) cuenta con más de 25 años de experiencia en la enseñanza de la lengua española a personas no hispanohablantes. Entre los cursos podemos encontrar:</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u w:val="single"/>
          <w:lang w:eastAsia="es-ES"/>
        </w:rPr>
        <w:t>Cursos de corta duración:</w:t>
      </w:r>
    </w:p>
    <w:p w:rsidR="00E15B94" w:rsidRPr="00E15B94" w:rsidRDefault="00E15B94" w:rsidP="00E15B94">
      <w:pPr>
        <w:spacing w:before="100" w:beforeAutospacing="1" w:after="100" w:afterAutospacing="1" w:line="240" w:lineRule="auto"/>
        <w:rPr>
          <w:rFonts w:ascii="Verdana" w:eastAsia="Times New Roman" w:hAnsi="Verdana" w:cs="Times New Roman"/>
          <w:sz w:val="21"/>
          <w:szCs w:val="21"/>
          <w:lang w:eastAsia="es-ES"/>
        </w:rPr>
      </w:pPr>
      <w:r w:rsidRPr="00E15B94">
        <w:rPr>
          <w:rFonts w:ascii="Verdana" w:eastAsia="Times New Roman" w:hAnsi="Verdana" w:cs="Times New Roman"/>
          <w:sz w:val="21"/>
          <w:szCs w:val="21"/>
          <w:lang w:eastAsia="es-ES"/>
        </w:rPr>
        <w:t>Son cursos de entre una y cuatro semanas con diferentes niveles de aprendizaje y un enfoque comunicativo.</w:t>
      </w:r>
    </w:p>
    <w:tbl>
      <w:tblPr>
        <w:tblStyle w:val="Tablaconcuadrcula"/>
        <w:tblpPr w:leftFromText="45" w:rightFromText="45" w:vertAnchor="text" w:tblpXSpec="center"/>
        <w:tblW w:w="0" w:type="auto"/>
        <w:tblLook w:val="04A0" w:firstRow="1" w:lastRow="0" w:firstColumn="1" w:lastColumn="0" w:noHBand="0" w:noVBand="1"/>
      </w:tblPr>
      <w:tblGrid>
        <w:gridCol w:w="3470"/>
        <w:gridCol w:w="2964"/>
        <w:gridCol w:w="1495"/>
      </w:tblGrid>
      <w:tr w:rsidR="00E15B94" w:rsidRPr="00E15B94" w:rsidTr="00E15B94">
        <w:trPr>
          <w:trHeight w:val="405"/>
        </w:trPr>
        <w:tc>
          <w:tcPr>
            <w:tcW w:w="0" w:type="auto"/>
            <w:gridSpan w:val="3"/>
            <w:noWrap/>
            <w:hideMark/>
          </w:tcPr>
          <w:p w:rsidR="00E15B94" w:rsidRPr="00E15B94" w:rsidRDefault="00E15B94" w:rsidP="00E15B94">
            <w:pPr>
              <w:spacing w:before="100" w:beforeAutospacing="1" w:after="100" w:afterAutospacing="1"/>
              <w:ind w:left="284"/>
              <w:jc w:val="center"/>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lang w:eastAsia="es-ES"/>
              </w:rPr>
              <w:t>NIVEL PRINCIPIANTE, ELEMENTAL, INTERMEDIO Y AVANZADO</w:t>
            </w:r>
          </w:p>
        </w:tc>
      </w:tr>
      <w:tr w:rsidR="00E15B94" w:rsidRPr="00E15B94" w:rsidTr="00E15B94">
        <w:trPr>
          <w:trHeight w:val="131"/>
        </w:trPr>
        <w:tc>
          <w:tcPr>
            <w:tcW w:w="0" w:type="auto"/>
            <w:noWrap/>
            <w:hideMark/>
          </w:tcPr>
          <w:p w:rsidR="00E15B94" w:rsidRPr="00E15B94" w:rsidRDefault="00E15B94" w:rsidP="00E15B94">
            <w:pPr>
              <w:spacing w:before="100" w:beforeAutospacing="1" w:after="100" w:afterAutospacing="1"/>
              <w:ind w:left="284"/>
              <w:jc w:val="center"/>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lang w:eastAsia="es-ES"/>
              </w:rPr>
              <w:t>Tiempo de duración</w:t>
            </w:r>
            <w:r w:rsidRPr="00E15B94">
              <w:rPr>
                <w:rFonts w:ascii="Times New Roman" w:eastAsia="Times New Roman" w:hAnsi="Times New Roman" w:cs="Times New Roman"/>
                <w:sz w:val="24"/>
                <w:szCs w:val="24"/>
                <w:lang w:eastAsia="es-ES"/>
              </w:rPr>
              <w:t> </w:t>
            </w:r>
          </w:p>
        </w:tc>
        <w:tc>
          <w:tcPr>
            <w:tcW w:w="0" w:type="auto"/>
            <w:noWrap/>
            <w:hideMark/>
          </w:tcPr>
          <w:p w:rsidR="00E15B94" w:rsidRPr="00E15B94" w:rsidRDefault="00E15B94" w:rsidP="00E15B94">
            <w:pPr>
              <w:spacing w:before="100" w:beforeAutospacing="1" w:after="100" w:afterAutospacing="1"/>
              <w:rPr>
                <w:rFonts w:ascii="Times New Roman" w:eastAsia="Times New Roman" w:hAnsi="Times New Roman" w:cs="Times New Roman"/>
                <w:sz w:val="24"/>
                <w:szCs w:val="24"/>
                <w:lang w:eastAsia="es-ES"/>
              </w:rPr>
            </w:pPr>
            <w:r>
              <w:rPr>
                <w:rFonts w:ascii="Verdana" w:eastAsia="Times New Roman" w:hAnsi="Verdana" w:cs="Times New Roman"/>
                <w:b/>
                <w:bCs/>
                <w:sz w:val="21"/>
                <w:szCs w:val="21"/>
                <w:lang w:eastAsia="es-ES"/>
              </w:rPr>
              <w:t xml:space="preserve"># de horas </w:t>
            </w:r>
            <w:r w:rsidRPr="00E15B94">
              <w:rPr>
                <w:rFonts w:ascii="Verdana" w:eastAsia="Times New Roman" w:hAnsi="Verdana" w:cs="Times New Roman"/>
                <w:b/>
                <w:bCs/>
                <w:sz w:val="21"/>
                <w:szCs w:val="21"/>
                <w:lang w:eastAsia="es-ES"/>
              </w:rPr>
              <w:t>lectivas</w:t>
            </w:r>
          </w:p>
        </w:tc>
        <w:tc>
          <w:tcPr>
            <w:tcW w:w="0" w:type="auto"/>
            <w:noWrap/>
            <w:hideMark/>
          </w:tcPr>
          <w:p w:rsidR="00E15B94" w:rsidRPr="00E15B94" w:rsidRDefault="00E15B94" w:rsidP="00E15B94">
            <w:pPr>
              <w:spacing w:before="100" w:beforeAutospacing="1" w:after="100" w:afterAutospacing="1"/>
              <w:ind w:left="284"/>
              <w:jc w:val="center"/>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lang w:eastAsia="es-ES"/>
              </w:rPr>
              <w:t>Precio</w:t>
            </w:r>
          </w:p>
        </w:tc>
      </w:tr>
      <w:tr w:rsidR="00E15B94" w:rsidRPr="00E15B94" w:rsidTr="00E15B94">
        <w:trPr>
          <w:trHeight w:val="255"/>
        </w:trPr>
        <w:tc>
          <w:tcPr>
            <w:tcW w:w="0" w:type="auto"/>
            <w:noWrap/>
            <w:hideMark/>
          </w:tcPr>
          <w:p w:rsidR="00E15B94" w:rsidRPr="00E15B94" w:rsidRDefault="00E15B94" w:rsidP="00E15B94">
            <w:pPr>
              <w:spacing w:before="100" w:beforeAutospacing="1" w:after="100" w:afterAutospacing="1"/>
              <w:ind w:left="284"/>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1 Semana</w:t>
            </w:r>
          </w:p>
        </w:tc>
        <w:tc>
          <w:tcPr>
            <w:tcW w:w="0" w:type="auto"/>
            <w:noWrap/>
            <w:hideMark/>
          </w:tcPr>
          <w:p w:rsidR="00E15B94" w:rsidRPr="00E15B94" w:rsidRDefault="00E15B94" w:rsidP="00E15B94">
            <w:pPr>
              <w:spacing w:before="100" w:beforeAutospacing="1" w:after="100" w:afterAutospacing="1"/>
              <w:ind w:left="284"/>
              <w:jc w:val="center"/>
              <w:rPr>
                <w:rFonts w:ascii="Times New Roman" w:eastAsia="Times New Roman" w:hAnsi="Times New Roman" w:cs="Times New Roman"/>
                <w:sz w:val="24"/>
                <w:szCs w:val="24"/>
                <w:lang w:eastAsia="es-ES"/>
              </w:rPr>
            </w:pPr>
            <w:r>
              <w:rPr>
                <w:rFonts w:ascii="Verdana" w:eastAsia="Times New Roman" w:hAnsi="Verdana" w:cs="Times New Roman"/>
                <w:sz w:val="21"/>
                <w:szCs w:val="21"/>
                <w:lang w:eastAsia="es-ES"/>
              </w:rPr>
              <w:t>20</w:t>
            </w:r>
          </w:p>
        </w:tc>
        <w:tc>
          <w:tcPr>
            <w:tcW w:w="0" w:type="auto"/>
            <w:noWrap/>
            <w:hideMark/>
          </w:tcPr>
          <w:p w:rsidR="00E15B94" w:rsidRPr="00E15B94" w:rsidRDefault="00E15B94" w:rsidP="00E15B94">
            <w:pPr>
              <w:spacing w:before="100" w:beforeAutospacing="1" w:after="100" w:afterAutospacing="1"/>
              <w:ind w:left="284"/>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100,00</w:t>
            </w:r>
          </w:p>
        </w:tc>
      </w:tr>
      <w:tr w:rsidR="00E15B94" w:rsidRPr="00E15B94" w:rsidTr="00E15B94">
        <w:trPr>
          <w:trHeight w:val="255"/>
        </w:trPr>
        <w:tc>
          <w:tcPr>
            <w:tcW w:w="0" w:type="auto"/>
            <w:noWrap/>
            <w:hideMark/>
          </w:tcPr>
          <w:p w:rsidR="00E15B94" w:rsidRPr="00E15B94" w:rsidRDefault="00E15B94" w:rsidP="00E15B94">
            <w:pPr>
              <w:spacing w:before="100" w:beforeAutospacing="1" w:after="100" w:afterAutospacing="1"/>
              <w:ind w:left="284"/>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2 Semanas</w:t>
            </w:r>
          </w:p>
        </w:tc>
        <w:tc>
          <w:tcPr>
            <w:tcW w:w="0" w:type="auto"/>
            <w:noWrap/>
            <w:hideMark/>
          </w:tcPr>
          <w:p w:rsidR="00E15B94" w:rsidRPr="00E15B94" w:rsidRDefault="00E15B94" w:rsidP="00E15B94">
            <w:pPr>
              <w:spacing w:before="100" w:beforeAutospacing="1" w:after="100" w:afterAutospacing="1"/>
              <w:ind w:left="284"/>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40</w:t>
            </w:r>
          </w:p>
        </w:tc>
        <w:tc>
          <w:tcPr>
            <w:tcW w:w="0" w:type="auto"/>
            <w:noWrap/>
            <w:hideMark/>
          </w:tcPr>
          <w:p w:rsidR="00E15B94" w:rsidRPr="00E15B94" w:rsidRDefault="00E15B94" w:rsidP="00E15B94">
            <w:pPr>
              <w:spacing w:before="100" w:beforeAutospacing="1" w:after="100" w:afterAutospacing="1"/>
              <w:ind w:left="284"/>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200,00</w:t>
            </w:r>
          </w:p>
        </w:tc>
      </w:tr>
      <w:tr w:rsidR="00E15B94" w:rsidRPr="00E15B94" w:rsidTr="00E15B94">
        <w:trPr>
          <w:trHeight w:val="255"/>
        </w:trPr>
        <w:tc>
          <w:tcPr>
            <w:tcW w:w="0" w:type="auto"/>
            <w:noWrap/>
            <w:hideMark/>
          </w:tcPr>
          <w:p w:rsidR="00E15B94" w:rsidRPr="00E15B94" w:rsidRDefault="00E15B94" w:rsidP="00E15B94">
            <w:pPr>
              <w:spacing w:before="100" w:beforeAutospacing="1" w:after="100" w:afterAutospacing="1"/>
              <w:ind w:left="284"/>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3 Semanas</w:t>
            </w:r>
          </w:p>
        </w:tc>
        <w:tc>
          <w:tcPr>
            <w:tcW w:w="0" w:type="auto"/>
            <w:noWrap/>
            <w:hideMark/>
          </w:tcPr>
          <w:p w:rsidR="00E15B94" w:rsidRPr="00E15B94" w:rsidRDefault="00E15B94" w:rsidP="00E15B94">
            <w:pPr>
              <w:spacing w:before="100" w:beforeAutospacing="1" w:after="100" w:afterAutospacing="1"/>
              <w:ind w:left="284"/>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60</w:t>
            </w:r>
          </w:p>
        </w:tc>
        <w:tc>
          <w:tcPr>
            <w:tcW w:w="0" w:type="auto"/>
            <w:noWrap/>
            <w:hideMark/>
          </w:tcPr>
          <w:p w:rsidR="00E15B94" w:rsidRPr="00E15B94" w:rsidRDefault="00E15B94" w:rsidP="00E15B94">
            <w:pPr>
              <w:spacing w:before="100" w:beforeAutospacing="1" w:after="100" w:afterAutospacing="1"/>
              <w:ind w:left="284"/>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240,00</w:t>
            </w:r>
          </w:p>
        </w:tc>
      </w:tr>
      <w:tr w:rsidR="00E15B94" w:rsidRPr="00E15B94" w:rsidTr="00E15B94">
        <w:trPr>
          <w:trHeight w:val="255"/>
        </w:trPr>
        <w:tc>
          <w:tcPr>
            <w:tcW w:w="0" w:type="auto"/>
            <w:noWrap/>
            <w:hideMark/>
          </w:tcPr>
          <w:p w:rsidR="00E15B94" w:rsidRPr="00E15B94" w:rsidRDefault="00E15B94" w:rsidP="00E15B94">
            <w:pPr>
              <w:spacing w:before="100" w:beforeAutospacing="1" w:after="100" w:afterAutospacing="1"/>
              <w:ind w:left="284"/>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4 Semanas</w:t>
            </w:r>
          </w:p>
        </w:tc>
        <w:tc>
          <w:tcPr>
            <w:tcW w:w="0" w:type="auto"/>
            <w:noWrap/>
            <w:hideMark/>
          </w:tcPr>
          <w:p w:rsidR="00E15B94" w:rsidRPr="00E15B94" w:rsidRDefault="00E15B94" w:rsidP="00E15B94">
            <w:pPr>
              <w:spacing w:before="100" w:beforeAutospacing="1" w:after="100" w:afterAutospacing="1"/>
              <w:ind w:left="284"/>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80</w:t>
            </w:r>
          </w:p>
        </w:tc>
        <w:tc>
          <w:tcPr>
            <w:tcW w:w="0" w:type="auto"/>
            <w:noWrap/>
            <w:hideMark/>
          </w:tcPr>
          <w:p w:rsidR="00E15B94" w:rsidRPr="00E15B94" w:rsidRDefault="00E15B94" w:rsidP="00E15B94">
            <w:pPr>
              <w:spacing w:before="100" w:beforeAutospacing="1" w:after="100" w:afterAutospacing="1"/>
              <w:ind w:left="284"/>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300,00</w:t>
            </w:r>
          </w:p>
        </w:tc>
      </w:tr>
    </w:tbl>
    <w:p w:rsidR="00E15B94" w:rsidRDefault="00E15B94" w:rsidP="00E15B94">
      <w:pPr>
        <w:spacing w:after="0" w:line="240" w:lineRule="auto"/>
        <w:rPr>
          <w:rFonts w:ascii="Times New Roman" w:eastAsia="Times New Roman" w:hAnsi="Times New Roman" w:cs="Times New Roman"/>
          <w:sz w:val="24"/>
          <w:szCs w:val="24"/>
          <w:lang w:eastAsia="es-ES"/>
        </w:rPr>
      </w:pPr>
    </w:p>
    <w:p w:rsidR="00E15B94" w:rsidRPr="00E15B94" w:rsidRDefault="00E15B94" w:rsidP="00E15B94">
      <w:pPr>
        <w:spacing w:after="0" w:line="240" w:lineRule="auto"/>
        <w:rPr>
          <w:rFonts w:ascii="Times New Roman" w:eastAsia="Times New Roman" w:hAnsi="Times New Roman" w:cs="Times New Roman"/>
          <w:sz w:val="24"/>
          <w:szCs w:val="24"/>
          <w:lang w:eastAsia="es-ES"/>
        </w:rPr>
      </w:pPr>
    </w:p>
    <w:tbl>
      <w:tblPr>
        <w:tblStyle w:val="Tablaconcuadrcula"/>
        <w:tblW w:w="0" w:type="auto"/>
        <w:jc w:val="center"/>
        <w:tblLook w:val="04A0" w:firstRow="1" w:lastRow="0" w:firstColumn="1" w:lastColumn="0" w:noHBand="0" w:noVBand="1"/>
      </w:tblPr>
      <w:tblGrid>
        <w:gridCol w:w="2604"/>
        <w:gridCol w:w="2527"/>
        <w:gridCol w:w="960"/>
      </w:tblGrid>
      <w:tr w:rsidR="00E15B94" w:rsidRPr="00E15B94" w:rsidTr="00E15B94">
        <w:trPr>
          <w:trHeight w:val="405"/>
          <w:jc w:val="center"/>
        </w:trPr>
        <w:tc>
          <w:tcPr>
            <w:tcW w:w="0" w:type="auto"/>
            <w:gridSpan w:val="3"/>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lang w:eastAsia="es-ES"/>
              </w:rPr>
              <w:t>NIVEL SUPERIOR</w:t>
            </w:r>
          </w:p>
        </w:tc>
      </w:tr>
      <w:tr w:rsidR="00E15B94" w:rsidRPr="00E15B94" w:rsidTr="00E15B94">
        <w:trPr>
          <w:trHeight w:val="70"/>
          <w:jc w:val="center"/>
        </w:trPr>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lang w:eastAsia="es-ES"/>
              </w:rPr>
              <w:t>Tiempo de duración</w:t>
            </w:r>
            <w:r w:rsidRPr="00E15B94">
              <w:rPr>
                <w:rFonts w:ascii="Times New Roman" w:eastAsia="Times New Roman" w:hAnsi="Times New Roman" w:cs="Times New Roman"/>
                <w:sz w:val="24"/>
                <w:szCs w:val="24"/>
                <w:lang w:eastAsia="es-ES"/>
              </w:rPr>
              <w:t> </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lang w:eastAsia="es-ES"/>
              </w:rPr>
              <w:t># de horas lectivas</w:t>
            </w:r>
            <w:r w:rsidRPr="00E15B94">
              <w:rPr>
                <w:rFonts w:ascii="Times New Roman" w:eastAsia="Times New Roman" w:hAnsi="Times New Roman" w:cs="Times New Roman"/>
                <w:sz w:val="24"/>
                <w:szCs w:val="24"/>
                <w:lang w:eastAsia="es-ES"/>
              </w:rPr>
              <w:t> </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lang w:eastAsia="es-ES"/>
              </w:rPr>
              <w:t>Precio</w:t>
            </w:r>
          </w:p>
        </w:tc>
      </w:tr>
      <w:tr w:rsidR="00E15B94" w:rsidRPr="00E15B94" w:rsidTr="00E15B94">
        <w:trPr>
          <w:trHeight w:val="255"/>
          <w:jc w:val="center"/>
        </w:trPr>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2 semanas</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40</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240,00</w:t>
            </w:r>
          </w:p>
        </w:tc>
      </w:tr>
      <w:tr w:rsidR="00E15B94" w:rsidRPr="00E15B94" w:rsidTr="00E15B94">
        <w:trPr>
          <w:trHeight w:val="255"/>
          <w:jc w:val="center"/>
        </w:trPr>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3 semanas</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60</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270,00</w:t>
            </w:r>
          </w:p>
        </w:tc>
      </w:tr>
      <w:tr w:rsidR="00E15B94" w:rsidRPr="00E15B94" w:rsidTr="00E15B94">
        <w:trPr>
          <w:trHeight w:val="255"/>
          <w:jc w:val="center"/>
        </w:trPr>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4 Semanas</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80</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360,00</w:t>
            </w:r>
          </w:p>
        </w:tc>
      </w:tr>
    </w:tbl>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u w:val="single"/>
          <w:lang w:eastAsia="es-ES"/>
        </w:rPr>
        <w:t>Cursos de larga duración:</w:t>
      </w:r>
    </w:p>
    <w:tbl>
      <w:tblPr>
        <w:tblStyle w:val="Tablaconcuadrcula"/>
        <w:tblW w:w="0" w:type="auto"/>
        <w:tblLook w:val="04A0" w:firstRow="1" w:lastRow="0" w:firstColumn="1" w:lastColumn="0" w:noHBand="0" w:noVBand="1"/>
      </w:tblPr>
      <w:tblGrid>
        <w:gridCol w:w="2604"/>
        <w:gridCol w:w="2527"/>
        <w:gridCol w:w="1182"/>
      </w:tblGrid>
      <w:tr w:rsidR="00E15B94" w:rsidRPr="00E15B94" w:rsidTr="00E15B94">
        <w:trPr>
          <w:trHeight w:val="405"/>
        </w:trPr>
        <w:tc>
          <w:tcPr>
            <w:tcW w:w="0" w:type="auto"/>
            <w:gridSpan w:val="3"/>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lang w:eastAsia="es-ES"/>
              </w:rPr>
              <w:t>CURSO LARGOS</w:t>
            </w:r>
          </w:p>
        </w:tc>
      </w:tr>
      <w:tr w:rsidR="00E15B94" w:rsidRPr="00E15B94" w:rsidTr="00E15B94">
        <w:trPr>
          <w:trHeight w:val="326"/>
        </w:trPr>
        <w:tc>
          <w:tcPr>
            <w:tcW w:w="0" w:type="auto"/>
            <w:noWrap/>
            <w:hideMark/>
          </w:tcPr>
          <w:p w:rsidR="00E15B94" w:rsidRPr="00E15B94" w:rsidRDefault="00E15B94" w:rsidP="00E15B94">
            <w:pPr>
              <w:spacing w:before="100" w:beforeAutospacing="1" w:after="100" w:afterAutospacing="1"/>
              <w:rPr>
                <w:rFonts w:ascii="Times New Roman" w:eastAsia="Times New Roman" w:hAnsi="Times New Roman" w:cs="Times New Roman"/>
                <w:sz w:val="24"/>
                <w:szCs w:val="24"/>
                <w:lang w:eastAsia="es-ES"/>
              </w:rPr>
            </w:pPr>
            <w:r>
              <w:rPr>
                <w:rFonts w:ascii="Verdana" w:eastAsia="Times New Roman" w:hAnsi="Verdana" w:cs="Times New Roman"/>
                <w:b/>
                <w:bCs/>
                <w:sz w:val="21"/>
                <w:szCs w:val="21"/>
                <w:lang w:eastAsia="es-ES"/>
              </w:rPr>
              <w:t xml:space="preserve">Tiempo de </w:t>
            </w:r>
            <w:r w:rsidRPr="00E15B94">
              <w:rPr>
                <w:rFonts w:ascii="Verdana" w:eastAsia="Times New Roman" w:hAnsi="Verdana" w:cs="Times New Roman"/>
                <w:b/>
                <w:bCs/>
                <w:sz w:val="21"/>
                <w:szCs w:val="21"/>
                <w:lang w:eastAsia="es-ES"/>
              </w:rPr>
              <w:t>duración</w:t>
            </w:r>
            <w:r w:rsidRPr="00E15B94">
              <w:rPr>
                <w:rFonts w:ascii="Times New Roman" w:eastAsia="Times New Roman" w:hAnsi="Times New Roman" w:cs="Times New Roman"/>
                <w:sz w:val="24"/>
                <w:szCs w:val="24"/>
                <w:lang w:eastAsia="es-ES"/>
              </w:rPr>
              <w:t> </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lang w:eastAsia="es-ES"/>
              </w:rPr>
              <w:t># de horas lectivas</w:t>
            </w:r>
            <w:r w:rsidRPr="00E15B94">
              <w:rPr>
                <w:rFonts w:ascii="Times New Roman" w:eastAsia="Times New Roman" w:hAnsi="Times New Roman" w:cs="Times New Roman"/>
                <w:sz w:val="24"/>
                <w:szCs w:val="24"/>
                <w:lang w:eastAsia="es-ES"/>
              </w:rPr>
              <w:t> </w:t>
            </w:r>
          </w:p>
        </w:tc>
        <w:tc>
          <w:tcPr>
            <w:tcW w:w="0" w:type="auto"/>
            <w:noWrap/>
            <w:hideMark/>
          </w:tcPr>
          <w:p w:rsidR="00E15B94" w:rsidRPr="00E15B94" w:rsidRDefault="00E15B94" w:rsidP="00E15B94">
            <w:pPr>
              <w:spacing w:before="100" w:beforeAutospacing="1" w:after="100" w:afterAutospacing="1"/>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lang w:eastAsia="es-ES"/>
              </w:rPr>
              <w:t>Precio</w:t>
            </w:r>
          </w:p>
        </w:tc>
      </w:tr>
      <w:tr w:rsidR="00E15B94" w:rsidRPr="00E15B94" w:rsidTr="00E15B94">
        <w:trPr>
          <w:trHeight w:val="255"/>
        </w:trPr>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4 Meses</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300</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   960,00</w:t>
            </w:r>
          </w:p>
        </w:tc>
      </w:tr>
      <w:tr w:rsidR="00E15B94" w:rsidRPr="00E15B94" w:rsidTr="00E15B94">
        <w:trPr>
          <w:trHeight w:val="255"/>
        </w:trPr>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6 Meses</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460</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1 392,00</w:t>
            </w:r>
          </w:p>
        </w:tc>
      </w:tr>
      <w:tr w:rsidR="00E15B94" w:rsidRPr="00E15B94" w:rsidTr="00E15B94">
        <w:trPr>
          <w:trHeight w:val="255"/>
        </w:trPr>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9 Meses</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512</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1 798,00</w:t>
            </w:r>
          </w:p>
        </w:tc>
      </w:tr>
    </w:tbl>
    <w:p w:rsidR="00E15B94" w:rsidRPr="00E15B94" w:rsidRDefault="00E15B94" w:rsidP="00E15B94">
      <w:pPr>
        <w:spacing w:after="0"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u w:val="single"/>
          <w:lang w:eastAsia="es-ES"/>
        </w:rPr>
        <w:t>Cursos de cultura cubana:</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Los cursos de cultura cubana, impartidos por especialistas de nuestra Facultad de Español para no Hispanohablantes, contemplan las diferentes manifestaciones culturales cubanas</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u w:val="single"/>
          <w:lang w:eastAsia="es-ES"/>
        </w:rPr>
        <w:t xml:space="preserve">Pasantías: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Confeccionamos cursos cortos con diversidad de temáticas y según las necesidades de los clientes. Dichos cursos pueden estar divid</w:t>
      </w:r>
      <w:r>
        <w:rPr>
          <w:rFonts w:ascii="Verdana" w:eastAsia="Times New Roman" w:hAnsi="Verdana" w:cs="Times New Roman"/>
          <w:sz w:val="21"/>
          <w:szCs w:val="21"/>
          <w:lang w:eastAsia="es-ES"/>
        </w:rPr>
        <w:t>id</w:t>
      </w:r>
      <w:r w:rsidRPr="00E15B94">
        <w:rPr>
          <w:rFonts w:ascii="Verdana" w:eastAsia="Times New Roman" w:hAnsi="Verdana" w:cs="Times New Roman"/>
          <w:sz w:val="21"/>
          <w:szCs w:val="21"/>
          <w:lang w:eastAsia="es-ES"/>
        </w:rPr>
        <w:t>os en conferencias académicas y visitas a lugares de interés relacionados con la materia.</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u w:val="single"/>
          <w:lang w:eastAsia="es-ES"/>
        </w:rPr>
        <w:t>Postgrados:</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lang w:eastAsia="es-ES"/>
        </w:rPr>
        <w:t>Maestrías y Doctorados:</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lastRenderedPageBreak/>
        <w:t>Nuestra universidad cuenta con 72 programas de maestría y 25 de doctorados en tres áreas de las ciencias; sociales y humanísticas, económicas y contables, naturales y exactas</w:t>
      </w:r>
    </w:p>
    <w:tbl>
      <w:tblPr>
        <w:tblW w:w="90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06"/>
        <w:gridCol w:w="3883"/>
        <w:gridCol w:w="2741"/>
      </w:tblGrid>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lang w:eastAsia="es-ES"/>
              </w:rPr>
              <w:t>Facultades/Centros</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lang w:eastAsia="es-ES"/>
              </w:rPr>
              <w:t>Maestrías</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lang w:eastAsia="es-ES"/>
              </w:rPr>
              <w:t>Doctorados</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Facultad de</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Biología</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Biología Vegetal</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Zoología y Ecología Animal</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Biológicas</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Jardín Botánico Nacional</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Botánica</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Centro de</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Investigaciones Marinas</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Biología Marina y Agricultura</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Manejo Integrado de Zonas Costeras</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Facultad de</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Matemática y</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Computación</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Matemáticas</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de la Computación</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Matemáticas</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 xml:space="preserve">Facultad de </w:t>
            </w:r>
            <w:proofErr w:type="spellStart"/>
            <w:r w:rsidRPr="00E15B94">
              <w:rPr>
                <w:rFonts w:ascii="Verdana" w:eastAsia="Times New Roman" w:hAnsi="Verdana" w:cs="Times New Roman"/>
                <w:sz w:val="21"/>
                <w:szCs w:val="21"/>
                <w:lang w:eastAsia="es-ES"/>
              </w:rPr>
              <w:t>Fisíca</w:t>
            </w:r>
            <w:proofErr w:type="spellEnd"/>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Físicas</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Físicas</w:t>
            </w:r>
          </w:p>
        </w:tc>
      </w:tr>
      <w:tr w:rsidR="00E15B94" w:rsidRPr="00E15B94" w:rsidTr="00E15B94">
        <w:trPr>
          <w:trHeight w:val="225"/>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Facultad de Química</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Química</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Químicas</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Facultad de Geografía</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Geografía, Medio Ambiente y</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Ordenamiento Territorial</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Geográficas</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Instituto de</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Farmacia y Alimentos</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ind w:left="33"/>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Farmacia Clínica</w:t>
            </w:r>
          </w:p>
          <w:p w:rsidR="00E15B94" w:rsidRPr="00E15B94" w:rsidRDefault="00E15B94" w:rsidP="00E15B94">
            <w:pPr>
              <w:spacing w:before="100" w:beforeAutospacing="1" w:after="100" w:afterAutospacing="1" w:line="240" w:lineRule="auto"/>
              <w:ind w:left="33"/>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Química Farmacéutica</w:t>
            </w:r>
          </w:p>
          <w:p w:rsidR="00E15B94" w:rsidRPr="00E15B94" w:rsidRDefault="00E15B94" w:rsidP="00E15B94">
            <w:pPr>
              <w:spacing w:before="100" w:beforeAutospacing="1" w:after="100" w:afterAutospacing="1" w:line="240" w:lineRule="auto"/>
              <w:ind w:left="33"/>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Toxicología Experimental</w:t>
            </w:r>
          </w:p>
          <w:p w:rsidR="00E15B94" w:rsidRPr="00E15B94" w:rsidRDefault="00E15B94" w:rsidP="00E15B94">
            <w:pPr>
              <w:spacing w:before="100" w:beforeAutospacing="1" w:after="100" w:afterAutospacing="1" w:line="240" w:lineRule="auto"/>
              <w:ind w:left="33"/>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 y Tecnología de los Alimentos</w:t>
            </w:r>
          </w:p>
          <w:p w:rsidR="00E15B94" w:rsidRPr="00E15B94" w:rsidRDefault="00E15B94" w:rsidP="00E15B94">
            <w:pPr>
              <w:spacing w:before="100" w:beforeAutospacing="1" w:after="100" w:afterAutospacing="1" w:line="240" w:lineRule="auto"/>
              <w:ind w:left="33"/>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Cosméticas</w:t>
            </w:r>
          </w:p>
          <w:p w:rsidR="00E15B94" w:rsidRPr="00E15B94" w:rsidRDefault="00E15B94" w:rsidP="00E15B94">
            <w:pPr>
              <w:spacing w:before="100" w:beforeAutospacing="1" w:after="100" w:afterAutospacing="1" w:line="240" w:lineRule="auto"/>
              <w:ind w:left="33"/>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Tecnología y Control de los Medicamentos</w:t>
            </w:r>
          </w:p>
          <w:p w:rsidR="00E15B94" w:rsidRPr="00E15B94" w:rsidRDefault="00E15B94" w:rsidP="00E15B94">
            <w:pPr>
              <w:spacing w:before="100" w:beforeAutospacing="1" w:after="100" w:afterAutospacing="1" w:line="240" w:lineRule="auto"/>
              <w:ind w:left="33"/>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 del Laboratorio Clínico</w:t>
            </w:r>
          </w:p>
          <w:p w:rsidR="00E15B94" w:rsidRPr="00E15B94" w:rsidRDefault="00E15B94" w:rsidP="00E15B94">
            <w:pPr>
              <w:spacing w:before="100" w:beforeAutospacing="1" w:after="100" w:afterAutospacing="1" w:line="240" w:lineRule="auto"/>
              <w:ind w:left="33"/>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Farmacéuticas</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de los Alimentos</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Instituto de Ciencia y Tecnología de los Materiales</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 y Tecnología de los Materiales</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lastRenderedPageBreak/>
              <w:t>Centro de Biomateriales</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Gestión de la calidad y ambiental</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 xml:space="preserve">Instituto </w:t>
            </w:r>
            <w:proofErr w:type="spellStart"/>
            <w:r w:rsidRPr="00E15B94">
              <w:rPr>
                <w:rFonts w:ascii="Verdana" w:eastAsia="Times New Roman" w:hAnsi="Verdana" w:cs="Times New Roman"/>
                <w:sz w:val="21"/>
                <w:szCs w:val="21"/>
                <w:lang w:eastAsia="es-ES"/>
              </w:rPr>
              <w:t>Superio</w:t>
            </w:r>
            <w:proofErr w:type="spellEnd"/>
            <w:r w:rsidRPr="00E15B94">
              <w:rPr>
                <w:rFonts w:ascii="Verdana" w:eastAsia="Times New Roman" w:hAnsi="Verdana" w:cs="Times New Roman"/>
                <w:sz w:val="21"/>
                <w:szCs w:val="21"/>
                <w:lang w:eastAsia="es-ES"/>
              </w:rPr>
              <w:t xml:space="preserve"> de Ciencias y Tecnologías Aplicadas</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Gerencia de la Ciencia y la Innovación</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 Radioquímica</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Física Nuclear</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Ingeniería en Instalaciones Energéticas y nucleares</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 de la Gestión Ambiental</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Meteorológicas</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Bioseguridad Certificada</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Meteorológicas</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Gestión de la Ciencia,</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Tecnología y Medio</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Ambiente</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Facultad de Filosofía e Historia</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ind w:left="34"/>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Estudios Interdisciplinarios sobre América Latina, el Caribe y Cuba</w:t>
            </w:r>
          </w:p>
          <w:p w:rsidR="00E15B94" w:rsidRPr="00E15B94" w:rsidRDefault="00E15B94" w:rsidP="00E15B94">
            <w:pPr>
              <w:spacing w:before="100" w:beforeAutospacing="1" w:after="100" w:afterAutospacing="1" w:line="240" w:lineRule="auto"/>
              <w:ind w:left="34"/>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Historia Contemporánea</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ind w:left="34"/>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Políticas</w:t>
            </w:r>
          </w:p>
          <w:p w:rsidR="00E15B94" w:rsidRPr="00E15B94" w:rsidRDefault="00E15B94" w:rsidP="00E15B94">
            <w:pPr>
              <w:spacing w:before="100" w:beforeAutospacing="1" w:after="100" w:afterAutospacing="1" w:line="240" w:lineRule="auto"/>
              <w:ind w:left="34"/>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Sociales</w:t>
            </w:r>
          </w:p>
          <w:p w:rsidR="00E15B94" w:rsidRPr="00E15B94" w:rsidRDefault="00E15B94" w:rsidP="00E15B94">
            <w:pPr>
              <w:spacing w:before="100" w:beforeAutospacing="1" w:after="100" w:afterAutospacing="1" w:line="240" w:lineRule="auto"/>
              <w:ind w:left="34"/>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 xml:space="preserve">Estudios </w:t>
            </w:r>
            <w:proofErr w:type="spellStart"/>
            <w:r w:rsidRPr="00E15B94">
              <w:rPr>
                <w:rFonts w:ascii="Verdana" w:eastAsia="Times New Roman" w:hAnsi="Verdana" w:cs="Times New Roman"/>
                <w:sz w:val="21"/>
                <w:szCs w:val="21"/>
                <w:lang w:eastAsia="es-ES"/>
              </w:rPr>
              <w:t>Polítícos</w:t>
            </w:r>
            <w:proofErr w:type="spellEnd"/>
            <w:r w:rsidRPr="00E15B94">
              <w:rPr>
                <w:rFonts w:ascii="Verdana" w:eastAsia="Times New Roman" w:hAnsi="Verdana" w:cs="Times New Roman"/>
                <w:sz w:val="21"/>
                <w:szCs w:val="21"/>
                <w:lang w:eastAsia="es-ES"/>
              </w:rPr>
              <w:t xml:space="preserve"> y Sociales</w:t>
            </w:r>
          </w:p>
          <w:p w:rsidR="00E15B94" w:rsidRPr="00E15B94" w:rsidRDefault="00E15B94" w:rsidP="00E15B94">
            <w:pPr>
              <w:spacing w:before="100" w:beforeAutospacing="1" w:after="100" w:afterAutospacing="1" w:line="240" w:lineRule="auto"/>
              <w:ind w:left="34"/>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Estudios Sociales y Filosóficos sobre Religión</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Filosóficas</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Políticas</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Históricas</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Sociológicas</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Facultad de Artes y Letras</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Historia del Arte</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Lingüística Hispánica</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sobre Arte</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Literarias</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Facultad de Lenguas Extranjeras</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Lingüística Aplicada</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Lingüísticas</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Facultad de Español para no Hispanohablantes.</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 xml:space="preserve">Estudios </w:t>
            </w:r>
            <w:proofErr w:type="spellStart"/>
            <w:r w:rsidRPr="00E15B94">
              <w:rPr>
                <w:rFonts w:ascii="Verdana" w:eastAsia="Times New Roman" w:hAnsi="Verdana" w:cs="Times New Roman"/>
                <w:sz w:val="21"/>
                <w:szCs w:val="21"/>
                <w:lang w:eastAsia="es-ES"/>
              </w:rPr>
              <w:t>Linguísticos</w:t>
            </w:r>
            <w:proofErr w:type="spellEnd"/>
            <w:r w:rsidRPr="00E15B94">
              <w:rPr>
                <w:rFonts w:ascii="Verdana" w:eastAsia="Times New Roman" w:hAnsi="Verdana" w:cs="Times New Roman"/>
                <w:sz w:val="21"/>
                <w:szCs w:val="21"/>
                <w:lang w:eastAsia="es-ES"/>
              </w:rPr>
              <w:t xml:space="preserve"> del Español como Lengua Extranjera</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Facultad de Psicología</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Psicología Clínica</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Psicología Educativa</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Psicología Laboral y de las Organizaciones</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Psicológicas</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lastRenderedPageBreak/>
              <w:t>Facultad de Comunicación</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de la Comunicación</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Bibliotecología y Ciencias de</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la Información</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de la Información</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de la</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Comunicación Social</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Instituto de Diseño</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Gestión de Diseño</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Facultad de Derecho</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Derecho de la Economía</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Derecho Civil</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Derecho Constitucional y Administrativo</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Derecho Agrario</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Jurídicas</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Centro de Estudios para el Perfeccionamiento de la Educación Superior</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de la Educación Superior</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Pedagógicas</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Facultad Latinoamericana de Ciencias Sociales</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Desarrollo Social</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Gestión y Desarrollo de Cooperativas</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Centro de Estudios Demográficos</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Estudios de Población</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Migraciones Internacionales y Emigración Cubana</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Colegio San Gerónimo de La Habana</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Gestión del Patrimonio Histórico-Documental de la Música</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Preservación y Gestión del Patrimonio Histórico Cultural</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Centro de Estudios Hemisféricos y sobre Estados Unidos</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Estudios sobre Estados Unidos y Geopolítica Hemisférica</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Centro de Estudios de Economía Internacional</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Estudios Caribeños</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Facultad de Economía</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Administración de Negocios</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Gestión de Información</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Económicas</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Facultad de Turismo</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Gestión Turística</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Facultad de Contabilidad y Finanzas</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Contabilidad</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Contables y</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Financieras</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lastRenderedPageBreak/>
              <w:t>Centro de Estudios sobre Técnicas de Dirección</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Dirección</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Contables y</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Financieras</w:t>
            </w:r>
          </w:p>
        </w:tc>
      </w:tr>
      <w:tr w:rsidR="00E15B94" w:rsidRPr="00E15B94" w:rsidTr="00E15B94">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Centro de Estudios de Administración Pública</w:t>
            </w:r>
          </w:p>
        </w:tc>
        <w:tc>
          <w:tcPr>
            <w:tcW w:w="3825"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Administración Pública</w:t>
            </w:r>
          </w:p>
        </w:tc>
        <w:tc>
          <w:tcPr>
            <w:tcW w:w="2700" w:type="dxa"/>
            <w:tcBorders>
              <w:top w:val="outset" w:sz="6" w:space="0" w:color="auto"/>
              <w:left w:val="outset" w:sz="6" w:space="0" w:color="auto"/>
              <w:bottom w:val="outset" w:sz="6" w:space="0" w:color="auto"/>
              <w:right w:val="outset" w:sz="6" w:space="0" w:color="auto"/>
            </w:tcBorders>
            <w:vAlign w:val="center"/>
            <w:hideMark/>
          </w:tcPr>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tc>
      </w:tr>
    </w:tbl>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Times New Roman" w:eastAsia="Times New Roman" w:hAnsi="Times New Roman" w:cs="Times New Roman"/>
          <w:sz w:val="24"/>
          <w:szCs w:val="24"/>
          <w:lang w:eastAsia="es-ES"/>
        </w:rPr>
        <w:t> </w:t>
      </w:r>
    </w:p>
    <w:p w:rsidR="00E15B94" w:rsidRPr="00E15B94" w:rsidRDefault="00E15B94" w:rsidP="00E15B94">
      <w:pPr>
        <w:spacing w:before="100" w:beforeAutospacing="1" w:after="100" w:afterAutospacing="1" w:line="240" w:lineRule="auto"/>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u w:val="single"/>
          <w:lang w:eastAsia="es-ES"/>
        </w:rPr>
        <w:t>Carreras de Pregrado:</w:t>
      </w:r>
    </w:p>
    <w:tbl>
      <w:tblPr>
        <w:tblStyle w:val="Tablaconcuadrcula"/>
        <w:tblW w:w="0" w:type="auto"/>
        <w:tblLook w:val="04A0" w:firstRow="1" w:lastRow="0" w:firstColumn="1" w:lastColumn="0" w:noHBand="0" w:noVBand="1"/>
      </w:tblPr>
      <w:tblGrid>
        <w:gridCol w:w="4384"/>
        <w:gridCol w:w="4110"/>
      </w:tblGrid>
      <w:tr w:rsidR="00E15B94" w:rsidRPr="00E15B94" w:rsidTr="00E15B94">
        <w:trPr>
          <w:trHeight w:val="276"/>
        </w:trPr>
        <w:tc>
          <w:tcPr>
            <w:tcW w:w="0" w:type="auto"/>
            <w:vMerge w:val="restart"/>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lang w:eastAsia="es-ES"/>
              </w:rPr>
              <w:t>Facultad</w:t>
            </w:r>
          </w:p>
        </w:tc>
        <w:tc>
          <w:tcPr>
            <w:tcW w:w="0" w:type="auto"/>
            <w:vMerge w:val="restart"/>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b/>
                <w:bCs/>
                <w:sz w:val="21"/>
                <w:szCs w:val="21"/>
                <w:lang w:eastAsia="es-ES"/>
              </w:rPr>
              <w:t>Carrera</w:t>
            </w:r>
          </w:p>
        </w:tc>
      </w:tr>
      <w:tr w:rsidR="00E15B94" w:rsidRPr="00E15B94" w:rsidTr="00E15B94">
        <w:trPr>
          <w:trHeight w:val="276"/>
        </w:trPr>
        <w:tc>
          <w:tcPr>
            <w:tcW w:w="0" w:type="auto"/>
            <w:vMerge/>
            <w:hideMark/>
          </w:tcPr>
          <w:p w:rsidR="00E15B94" w:rsidRPr="00E15B94" w:rsidRDefault="00E15B94" w:rsidP="00E15B94">
            <w:pPr>
              <w:rPr>
                <w:rFonts w:ascii="Times New Roman" w:eastAsia="Times New Roman" w:hAnsi="Times New Roman" w:cs="Times New Roman"/>
                <w:sz w:val="24"/>
                <w:szCs w:val="24"/>
                <w:lang w:eastAsia="es-ES"/>
              </w:rPr>
            </w:pPr>
          </w:p>
        </w:tc>
        <w:tc>
          <w:tcPr>
            <w:tcW w:w="0" w:type="auto"/>
            <w:vMerge/>
            <w:hideMark/>
          </w:tcPr>
          <w:p w:rsidR="00E15B94" w:rsidRPr="00E15B94" w:rsidRDefault="00E15B94" w:rsidP="00E15B94">
            <w:pPr>
              <w:rPr>
                <w:rFonts w:ascii="Times New Roman" w:eastAsia="Times New Roman" w:hAnsi="Times New Roman" w:cs="Times New Roman"/>
                <w:sz w:val="24"/>
                <w:szCs w:val="24"/>
                <w:lang w:eastAsia="es-ES"/>
              </w:rPr>
            </w:pPr>
          </w:p>
        </w:tc>
      </w:tr>
      <w:tr w:rsidR="00E15B94" w:rsidRPr="00E15B94" w:rsidTr="00E15B94">
        <w:trPr>
          <w:trHeight w:val="255"/>
        </w:trPr>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Geografía</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Geografía</w:t>
            </w:r>
          </w:p>
        </w:tc>
      </w:tr>
      <w:tr w:rsidR="00E15B94" w:rsidRPr="00E15B94" w:rsidTr="00E15B94">
        <w:trPr>
          <w:trHeight w:val="255"/>
        </w:trPr>
        <w:tc>
          <w:tcPr>
            <w:tcW w:w="0" w:type="auto"/>
            <w:vMerge w:val="restart"/>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Biología</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Biología</w:t>
            </w:r>
          </w:p>
        </w:tc>
      </w:tr>
      <w:tr w:rsidR="00E15B94" w:rsidRPr="00E15B94" w:rsidTr="00E15B94">
        <w:trPr>
          <w:trHeight w:val="255"/>
        </w:trPr>
        <w:tc>
          <w:tcPr>
            <w:tcW w:w="0" w:type="auto"/>
            <w:vMerge/>
            <w:hideMark/>
          </w:tcPr>
          <w:p w:rsidR="00E15B94" w:rsidRPr="00E15B94" w:rsidRDefault="00E15B94" w:rsidP="00E15B94">
            <w:pPr>
              <w:rPr>
                <w:rFonts w:ascii="Times New Roman" w:eastAsia="Times New Roman" w:hAnsi="Times New Roman" w:cs="Times New Roman"/>
                <w:sz w:val="24"/>
                <w:szCs w:val="24"/>
                <w:lang w:eastAsia="es-ES"/>
              </w:rPr>
            </w:pP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Microbiología</w:t>
            </w:r>
          </w:p>
        </w:tc>
      </w:tr>
      <w:tr w:rsidR="00E15B94" w:rsidRPr="00E15B94" w:rsidTr="00E15B94">
        <w:trPr>
          <w:trHeight w:val="255"/>
        </w:trPr>
        <w:tc>
          <w:tcPr>
            <w:tcW w:w="0" w:type="auto"/>
            <w:vMerge/>
            <w:hideMark/>
          </w:tcPr>
          <w:p w:rsidR="00E15B94" w:rsidRPr="00E15B94" w:rsidRDefault="00E15B94" w:rsidP="00E15B94">
            <w:pPr>
              <w:rPr>
                <w:rFonts w:ascii="Times New Roman" w:eastAsia="Times New Roman" w:hAnsi="Times New Roman" w:cs="Times New Roman"/>
                <w:sz w:val="24"/>
                <w:szCs w:val="24"/>
                <w:lang w:eastAsia="es-ES"/>
              </w:rPr>
            </w:pP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Bioquímica</w:t>
            </w:r>
          </w:p>
        </w:tc>
      </w:tr>
      <w:tr w:rsidR="00E15B94" w:rsidRPr="00E15B94" w:rsidTr="00E15B94">
        <w:trPr>
          <w:trHeight w:val="255"/>
        </w:trPr>
        <w:tc>
          <w:tcPr>
            <w:tcW w:w="0" w:type="auto"/>
            <w:vMerge w:val="restart"/>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Matemática y Computación</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Matemática</w:t>
            </w:r>
          </w:p>
        </w:tc>
      </w:tr>
      <w:tr w:rsidR="00E15B94" w:rsidRPr="00E15B94" w:rsidTr="00E15B94">
        <w:trPr>
          <w:trHeight w:val="255"/>
        </w:trPr>
        <w:tc>
          <w:tcPr>
            <w:tcW w:w="0" w:type="auto"/>
            <w:vMerge/>
            <w:hideMark/>
          </w:tcPr>
          <w:p w:rsidR="00E15B94" w:rsidRPr="00E15B94" w:rsidRDefault="00E15B94" w:rsidP="00E15B94">
            <w:pPr>
              <w:rPr>
                <w:rFonts w:ascii="Times New Roman" w:eastAsia="Times New Roman" w:hAnsi="Times New Roman" w:cs="Times New Roman"/>
                <w:sz w:val="24"/>
                <w:szCs w:val="24"/>
                <w:lang w:eastAsia="es-ES"/>
              </w:rPr>
            </w:pP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de la Computación</w:t>
            </w:r>
          </w:p>
        </w:tc>
      </w:tr>
      <w:tr w:rsidR="00E15B94" w:rsidRPr="00E15B94" w:rsidTr="00E15B94">
        <w:trPr>
          <w:trHeight w:val="255"/>
        </w:trPr>
        <w:tc>
          <w:tcPr>
            <w:tcW w:w="0" w:type="auto"/>
            <w:vMerge w:val="restart"/>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Filosofía e Historia</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Historia</w:t>
            </w:r>
          </w:p>
        </w:tc>
      </w:tr>
      <w:tr w:rsidR="00E15B94" w:rsidRPr="00E15B94" w:rsidTr="00E15B94">
        <w:trPr>
          <w:trHeight w:val="255"/>
        </w:trPr>
        <w:tc>
          <w:tcPr>
            <w:tcW w:w="0" w:type="auto"/>
            <w:vMerge/>
            <w:hideMark/>
          </w:tcPr>
          <w:p w:rsidR="00E15B94" w:rsidRPr="00E15B94" w:rsidRDefault="00E15B94" w:rsidP="00E15B94">
            <w:pPr>
              <w:rPr>
                <w:rFonts w:ascii="Times New Roman" w:eastAsia="Times New Roman" w:hAnsi="Times New Roman" w:cs="Times New Roman"/>
                <w:sz w:val="24"/>
                <w:szCs w:val="24"/>
                <w:lang w:eastAsia="es-ES"/>
              </w:rPr>
            </w:pP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Filosofía</w:t>
            </w:r>
          </w:p>
        </w:tc>
      </w:tr>
      <w:tr w:rsidR="00E15B94" w:rsidRPr="00E15B94" w:rsidTr="00E15B94">
        <w:trPr>
          <w:trHeight w:val="255"/>
        </w:trPr>
        <w:tc>
          <w:tcPr>
            <w:tcW w:w="0" w:type="auto"/>
            <w:vMerge/>
            <w:hideMark/>
          </w:tcPr>
          <w:p w:rsidR="00E15B94" w:rsidRPr="00E15B94" w:rsidRDefault="00E15B94" w:rsidP="00E15B94">
            <w:pPr>
              <w:rPr>
                <w:rFonts w:ascii="Times New Roman" w:eastAsia="Times New Roman" w:hAnsi="Times New Roman" w:cs="Times New Roman"/>
                <w:sz w:val="24"/>
                <w:szCs w:val="24"/>
                <w:lang w:eastAsia="es-ES"/>
              </w:rPr>
            </w:pP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Sociología</w:t>
            </w:r>
          </w:p>
        </w:tc>
      </w:tr>
      <w:tr w:rsidR="00E15B94" w:rsidRPr="00E15B94" w:rsidTr="00E15B94">
        <w:trPr>
          <w:trHeight w:val="255"/>
        </w:trPr>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Psicología</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Psicología</w:t>
            </w:r>
          </w:p>
        </w:tc>
      </w:tr>
      <w:tr w:rsidR="00E15B94" w:rsidRPr="00E15B94" w:rsidTr="00E15B94">
        <w:trPr>
          <w:trHeight w:val="225"/>
        </w:trPr>
        <w:tc>
          <w:tcPr>
            <w:tcW w:w="0" w:type="auto"/>
            <w:vMerge w:val="restart"/>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Lenguas Extranjeras</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Lengua Francesa</w:t>
            </w:r>
          </w:p>
        </w:tc>
      </w:tr>
      <w:tr w:rsidR="00E15B94" w:rsidRPr="00E15B94" w:rsidTr="00E15B94">
        <w:trPr>
          <w:trHeight w:val="225"/>
        </w:trPr>
        <w:tc>
          <w:tcPr>
            <w:tcW w:w="0" w:type="auto"/>
            <w:vMerge/>
            <w:hideMark/>
          </w:tcPr>
          <w:p w:rsidR="00E15B94" w:rsidRPr="00E15B94" w:rsidRDefault="00E15B94" w:rsidP="00E15B94">
            <w:pPr>
              <w:rPr>
                <w:rFonts w:ascii="Times New Roman" w:eastAsia="Times New Roman" w:hAnsi="Times New Roman" w:cs="Times New Roman"/>
                <w:sz w:val="24"/>
                <w:szCs w:val="24"/>
                <w:lang w:eastAsia="es-ES"/>
              </w:rPr>
            </w:pP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Lengua Rusa</w:t>
            </w:r>
          </w:p>
        </w:tc>
      </w:tr>
      <w:tr w:rsidR="00E15B94" w:rsidRPr="00E15B94" w:rsidTr="00E15B94">
        <w:trPr>
          <w:trHeight w:val="225"/>
        </w:trPr>
        <w:tc>
          <w:tcPr>
            <w:tcW w:w="0" w:type="auto"/>
            <w:vMerge/>
            <w:hideMark/>
          </w:tcPr>
          <w:p w:rsidR="00E15B94" w:rsidRPr="00E15B94" w:rsidRDefault="00E15B94" w:rsidP="00E15B94">
            <w:pPr>
              <w:rPr>
                <w:rFonts w:ascii="Times New Roman" w:eastAsia="Times New Roman" w:hAnsi="Times New Roman" w:cs="Times New Roman"/>
                <w:sz w:val="24"/>
                <w:szCs w:val="24"/>
                <w:lang w:eastAsia="es-ES"/>
              </w:rPr>
            </w:pP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Lengua Inglesa</w:t>
            </w:r>
          </w:p>
        </w:tc>
      </w:tr>
      <w:tr w:rsidR="00E15B94" w:rsidRPr="00E15B94" w:rsidTr="00E15B94">
        <w:trPr>
          <w:trHeight w:val="225"/>
        </w:trPr>
        <w:tc>
          <w:tcPr>
            <w:tcW w:w="0" w:type="auto"/>
            <w:vMerge/>
            <w:hideMark/>
          </w:tcPr>
          <w:p w:rsidR="00E15B94" w:rsidRPr="00E15B94" w:rsidRDefault="00E15B94" w:rsidP="00E15B94">
            <w:pPr>
              <w:rPr>
                <w:rFonts w:ascii="Times New Roman" w:eastAsia="Times New Roman" w:hAnsi="Times New Roman" w:cs="Times New Roman"/>
                <w:sz w:val="24"/>
                <w:szCs w:val="24"/>
                <w:lang w:eastAsia="es-ES"/>
              </w:rPr>
            </w:pP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Lengua Alemana</w:t>
            </w:r>
          </w:p>
        </w:tc>
      </w:tr>
      <w:tr w:rsidR="00E15B94" w:rsidRPr="00E15B94" w:rsidTr="00E15B94">
        <w:trPr>
          <w:trHeight w:val="266"/>
        </w:trPr>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Turismo</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Turismo</w:t>
            </w:r>
          </w:p>
        </w:tc>
      </w:tr>
      <w:tr w:rsidR="00E15B94" w:rsidRPr="00E15B94" w:rsidTr="00E15B94">
        <w:trPr>
          <w:trHeight w:val="255"/>
        </w:trPr>
        <w:tc>
          <w:tcPr>
            <w:tcW w:w="0" w:type="auto"/>
            <w:vMerge w:val="restart"/>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Comunicación</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Bibliotecología y Ciencias de la Información</w:t>
            </w:r>
          </w:p>
        </w:tc>
      </w:tr>
      <w:tr w:rsidR="00E15B94" w:rsidRPr="00E15B94" w:rsidTr="00E15B94">
        <w:trPr>
          <w:trHeight w:val="255"/>
        </w:trPr>
        <w:tc>
          <w:tcPr>
            <w:tcW w:w="0" w:type="auto"/>
            <w:vMerge/>
            <w:hideMark/>
          </w:tcPr>
          <w:p w:rsidR="00E15B94" w:rsidRPr="00E15B94" w:rsidRDefault="00E15B94" w:rsidP="00E15B94">
            <w:pPr>
              <w:rPr>
                <w:rFonts w:ascii="Times New Roman" w:eastAsia="Times New Roman" w:hAnsi="Times New Roman" w:cs="Times New Roman"/>
                <w:sz w:val="24"/>
                <w:szCs w:val="24"/>
                <w:lang w:eastAsia="es-ES"/>
              </w:rPr>
            </w:pP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Comunicación Social</w:t>
            </w:r>
          </w:p>
        </w:tc>
      </w:tr>
      <w:tr w:rsidR="00E15B94" w:rsidRPr="00E15B94" w:rsidTr="00E15B94">
        <w:trPr>
          <w:trHeight w:val="255"/>
        </w:trPr>
        <w:tc>
          <w:tcPr>
            <w:tcW w:w="0" w:type="auto"/>
            <w:vMerge w:val="restart"/>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Artes y Letras</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Letras</w:t>
            </w:r>
          </w:p>
        </w:tc>
      </w:tr>
      <w:tr w:rsidR="00E15B94" w:rsidRPr="00E15B94" w:rsidTr="00E15B94">
        <w:trPr>
          <w:trHeight w:val="255"/>
        </w:trPr>
        <w:tc>
          <w:tcPr>
            <w:tcW w:w="0" w:type="auto"/>
            <w:vMerge/>
            <w:hideMark/>
          </w:tcPr>
          <w:p w:rsidR="00E15B94" w:rsidRPr="00E15B94" w:rsidRDefault="00E15B94" w:rsidP="00E15B94">
            <w:pPr>
              <w:rPr>
                <w:rFonts w:ascii="Times New Roman" w:eastAsia="Times New Roman" w:hAnsi="Times New Roman" w:cs="Times New Roman"/>
                <w:sz w:val="24"/>
                <w:szCs w:val="24"/>
                <w:lang w:eastAsia="es-ES"/>
              </w:rPr>
            </w:pP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Historia del Arte</w:t>
            </w:r>
          </w:p>
        </w:tc>
      </w:tr>
      <w:tr w:rsidR="00E15B94" w:rsidRPr="00E15B94" w:rsidTr="00E15B94">
        <w:trPr>
          <w:trHeight w:val="255"/>
        </w:trPr>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Economía</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Economía</w:t>
            </w:r>
          </w:p>
        </w:tc>
      </w:tr>
      <w:tr w:rsidR="00E15B94" w:rsidRPr="00E15B94" w:rsidTr="00E15B94">
        <w:trPr>
          <w:trHeight w:val="255"/>
        </w:trPr>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Contabilidad y Finanzas</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Contabilidad y Finanzas</w:t>
            </w:r>
          </w:p>
        </w:tc>
      </w:tr>
      <w:tr w:rsidR="00E15B94" w:rsidRPr="00E15B94" w:rsidTr="00E15B94">
        <w:trPr>
          <w:trHeight w:val="255"/>
        </w:trPr>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Instituto de Farmacia y</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Farmacéuticas</w:t>
            </w:r>
          </w:p>
        </w:tc>
      </w:tr>
      <w:tr w:rsidR="00E15B94" w:rsidRPr="00E15B94" w:rsidTr="00E15B94">
        <w:trPr>
          <w:trHeight w:val="270"/>
        </w:trPr>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Alimentos (IFAL)</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Ciencias Alimentarias</w:t>
            </w:r>
          </w:p>
        </w:tc>
      </w:tr>
      <w:tr w:rsidR="00E15B94" w:rsidRPr="00E15B94" w:rsidTr="00E15B94">
        <w:trPr>
          <w:trHeight w:val="270"/>
        </w:trPr>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Facultad de Español para no Hispanohablantes</w:t>
            </w:r>
          </w:p>
        </w:tc>
        <w:tc>
          <w:tcPr>
            <w:tcW w:w="0" w:type="auto"/>
            <w:noWrap/>
            <w:hideMark/>
          </w:tcPr>
          <w:p w:rsidR="00E15B94" w:rsidRPr="00E15B94" w:rsidRDefault="00E15B94" w:rsidP="00E15B94">
            <w:pPr>
              <w:spacing w:before="100" w:beforeAutospacing="1" w:after="100" w:afterAutospacing="1"/>
              <w:jc w:val="center"/>
              <w:rPr>
                <w:rFonts w:ascii="Times New Roman" w:eastAsia="Times New Roman" w:hAnsi="Times New Roman" w:cs="Times New Roman"/>
                <w:sz w:val="24"/>
                <w:szCs w:val="24"/>
                <w:lang w:eastAsia="es-ES"/>
              </w:rPr>
            </w:pPr>
            <w:r w:rsidRPr="00E15B94">
              <w:rPr>
                <w:rFonts w:ascii="Verdana" w:eastAsia="Times New Roman" w:hAnsi="Verdana" w:cs="Times New Roman"/>
                <w:sz w:val="21"/>
                <w:szCs w:val="21"/>
                <w:lang w:eastAsia="es-ES"/>
              </w:rPr>
              <w:t>Lengua Española para no Hispanohablantes</w:t>
            </w:r>
          </w:p>
        </w:tc>
      </w:tr>
    </w:tbl>
    <w:p w:rsidR="00E13459" w:rsidRDefault="00E13459"/>
    <w:p w:rsidR="00DA62FC" w:rsidRPr="00DA62FC" w:rsidRDefault="00DA62FC" w:rsidP="00DA62FC">
      <w:pPr>
        <w:spacing w:before="100" w:beforeAutospacing="1" w:after="100" w:afterAutospacing="1" w:line="240" w:lineRule="auto"/>
        <w:rPr>
          <w:rFonts w:ascii="Times New Roman" w:eastAsia="Times New Roman" w:hAnsi="Times New Roman" w:cs="Times New Roman"/>
          <w:sz w:val="24"/>
          <w:szCs w:val="24"/>
          <w:lang w:eastAsia="es-ES"/>
        </w:rPr>
      </w:pPr>
      <w:r w:rsidRPr="00DA62FC">
        <w:rPr>
          <w:rFonts w:ascii="Verdana" w:eastAsia="Times New Roman" w:hAnsi="Verdana" w:cs="Times New Roman"/>
          <w:b/>
          <w:bCs/>
          <w:sz w:val="21"/>
          <w:szCs w:val="21"/>
          <w:lang w:eastAsia="es-ES"/>
        </w:rPr>
        <w:t>Requisitos para el ingreso:</w:t>
      </w:r>
    </w:p>
    <w:p w:rsidR="00DA62FC" w:rsidRPr="00DA62FC" w:rsidRDefault="00DA62FC" w:rsidP="00DA62FC">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S"/>
        </w:rPr>
      </w:pPr>
      <w:r w:rsidRPr="00DA62FC">
        <w:rPr>
          <w:rFonts w:ascii="Verdana" w:eastAsia="Times New Roman" w:hAnsi="Verdana" w:cs="Times New Roman"/>
          <w:sz w:val="21"/>
          <w:szCs w:val="21"/>
          <w:lang w:eastAsia="es-ES"/>
        </w:rPr>
        <w:t>Poseer la instrucción equivalente a la educación preuniversitaria cubana (bachillerato o nivel equivalente)</w:t>
      </w:r>
    </w:p>
    <w:p w:rsidR="00DA62FC" w:rsidRPr="00DA62FC" w:rsidRDefault="00DA62FC" w:rsidP="00DA62FC">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S"/>
        </w:rPr>
      </w:pPr>
      <w:r w:rsidRPr="00DA62FC">
        <w:rPr>
          <w:rFonts w:ascii="Verdana" w:eastAsia="Times New Roman" w:hAnsi="Verdana" w:cs="Times New Roman"/>
          <w:sz w:val="21"/>
          <w:szCs w:val="21"/>
          <w:lang w:eastAsia="es-ES"/>
        </w:rPr>
        <w:t>Cumplir con los requisitos de admisión en dependencia del tipo de estudios a realizar.</w:t>
      </w:r>
    </w:p>
    <w:p w:rsidR="00DA62FC" w:rsidRPr="00DA62FC" w:rsidRDefault="00DA62FC" w:rsidP="00DA62FC">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S"/>
        </w:rPr>
      </w:pPr>
      <w:r w:rsidRPr="00DA62FC">
        <w:rPr>
          <w:rFonts w:ascii="Verdana" w:eastAsia="Times New Roman" w:hAnsi="Verdana" w:cs="Times New Roman"/>
          <w:sz w:val="21"/>
          <w:szCs w:val="21"/>
          <w:lang w:eastAsia="es-ES"/>
        </w:rPr>
        <w:t>Contar con la aprobación de la institución universitaria que lo recibirá en Cuba.</w:t>
      </w:r>
    </w:p>
    <w:p w:rsidR="00DA62FC" w:rsidRPr="00DA62FC" w:rsidRDefault="00DA62FC" w:rsidP="00DA62FC">
      <w:pPr>
        <w:spacing w:before="100" w:beforeAutospacing="1" w:after="100" w:afterAutospacing="1" w:line="240" w:lineRule="auto"/>
        <w:rPr>
          <w:rFonts w:ascii="Times New Roman" w:eastAsia="Times New Roman" w:hAnsi="Times New Roman" w:cs="Times New Roman"/>
          <w:sz w:val="24"/>
          <w:szCs w:val="24"/>
          <w:lang w:eastAsia="es-ES"/>
        </w:rPr>
      </w:pPr>
      <w:r w:rsidRPr="00DA62FC">
        <w:rPr>
          <w:rFonts w:ascii="Verdana" w:eastAsia="Times New Roman" w:hAnsi="Verdana" w:cs="Times New Roman"/>
          <w:b/>
          <w:bCs/>
          <w:sz w:val="21"/>
          <w:szCs w:val="21"/>
          <w:lang w:eastAsia="es-ES"/>
        </w:rPr>
        <w:t>Documentos necesarios para el ingreso y procedimientos a realizar:</w:t>
      </w:r>
    </w:p>
    <w:p w:rsidR="00DA62FC" w:rsidRPr="00DA62FC" w:rsidRDefault="00DA62FC" w:rsidP="00DA62FC">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S"/>
        </w:rPr>
      </w:pPr>
      <w:r w:rsidRPr="00DA62FC">
        <w:rPr>
          <w:rFonts w:ascii="Verdana" w:eastAsia="Times New Roman" w:hAnsi="Verdana" w:cs="Times New Roman"/>
          <w:sz w:val="21"/>
          <w:szCs w:val="21"/>
          <w:lang w:eastAsia="es-ES"/>
        </w:rPr>
        <w:lastRenderedPageBreak/>
        <w:t>Título de graduado de preuniversitario, bachillerato o nivel equivalente y el certificado de notas, para la convalidación con vistas a continuar estudios.</w:t>
      </w:r>
    </w:p>
    <w:p w:rsidR="00DA62FC" w:rsidRPr="00DA62FC" w:rsidRDefault="00DA62FC" w:rsidP="00DA62FC">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S"/>
        </w:rPr>
      </w:pPr>
      <w:r w:rsidRPr="00DA62FC">
        <w:rPr>
          <w:rFonts w:ascii="Verdana" w:eastAsia="Times New Roman" w:hAnsi="Verdana" w:cs="Times New Roman"/>
          <w:sz w:val="21"/>
          <w:szCs w:val="21"/>
          <w:lang w:eastAsia="es-ES"/>
        </w:rPr>
        <w:t>Certificado completo de Salud con referencias claras sobre el estado de salud física y mental del solicitante. En caso de las mujeres, debe incluirse un certificado de no embarazo.</w:t>
      </w:r>
    </w:p>
    <w:p w:rsidR="00DA62FC" w:rsidRPr="00DA62FC" w:rsidRDefault="00DA62FC" w:rsidP="00DA62FC">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S"/>
        </w:rPr>
      </w:pPr>
      <w:r w:rsidRPr="00DA62FC">
        <w:rPr>
          <w:rFonts w:ascii="Verdana" w:eastAsia="Times New Roman" w:hAnsi="Verdana" w:cs="Times New Roman"/>
          <w:sz w:val="21"/>
          <w:szCs w:val="21"/>
          <w:lang w:eastAsia="es-ES"/>
        </w:rPr>
        <w:t>Documento que certifique que no posee antecedentes penales.</w:t>
      </w:r>
    </w:p>
    <w:p w:rsidR="00DA62FC" w:rsidRPr="00DA62FC" w:rsidRDefault="00DA62FC" w:rsidP="00DA62FC">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S"/>
        </w:rPr>
      </w:pPr>
      <w:r w:rsidRPr="00DA62FC">
        <w:rPr>
          <w:rFonts w:ascii="Verdana" w:eastAsia="Times New Roman" w:hAnsi="Verdana" w:cs="Times New Roman"/>
          <w:sz w:val="21"/>
          <w:szCs w:val="21"/>
          <w:lang w:eastAsia="es-ES"/>
        </w:rPr>
        <w:t>Certificación de Nacimiento.</w:t>
      </w:r>
    </w:p>
    <w:p w:rsidR="00DA62FC" w:rsidRPr="00DA62FC" w:rsidRDefault="00DA62FC" w:rsidP="00DA62FC">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S"/>
        </w:rPr>
      </w:pPr>
      <w:r w:rsidRPr="00DA62FC">
        <w:rPr>
          <w:rFonts w:ascii="Verdana" w:eastAsia="Times New Roman" w:hAnsi="Verdana" w:cs="Times New Roman"/>
          <w:sz w:val="21"/>
          <w:szCs w:val="21"/>
          <w:lang w:eastAsia="es-ES"/>
        </w:rPr>
        <w:t>Documento de constancia de admisión a la carrera, emitido por la universidad que aprobó la misma</w:t>
      </w:r>
    </w:p>
    <w:p w:rsidR="00DA62FC" w:rsidRPr="00DA62FC" w:rsidRDefault="00DA62FC" w:rsidP="00DA62FC">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S"/>
        </w:rPr>
      </w:pPr>
      <w:r w:rsidRPr="00DA62FC">
        <w:rPr>
          <w:rFonts w:ascii="Verdana" w:eastAsia="Times New Roman" w:hAnsi="Verdana" w:cs="Times New Roman"/>
          <w:sz w:val="21"/>
          <w:szCs w:val="21"/>
          <w:lang w:eastAsia="es-ES"/>
        </w:rPr>
        <w:t>Diez (10) fotos de tamaño 1x1.</w:t>
      </w:r>
    </w:p>
    <w:p w:rsidR="00DA62FC" w:rsidRPr="00DA62FC" w:rsidRDefault="00DA62FC" w:rsidP="00DA62FC">
      <w:pPr>
        <w:spacing w:before="100" w:beforeAutospacing="1" w:after="100" w:afterAutospacing="1" w:line="240" w:lineRule="auto"/>
        <w:ind w:left="426"/>
        <w:rPr>
          <w:rFonts w:ascii="Times New Roman" w:eastAsia="Times New Roman" w:hAnsi="Times New Roman" w:cs="Times New Roman"/>
          <w:sz w:val="24"/>
          <w:szCs w:val="24"/>
          <w:lang w:eastAsia="es-ES"/>
        </w:rPr>
      </w:pPr>
      <w:r w:rsidRPr="00DA62FC">
        <w:rPr>
          <w:rFonts w:ascii="Verdana" w:eastAsia="Times New Roman" w:hAnsi="Verdana" w:cs="Times New Roman"/>
          <w:sz w:val="21"/>
          <w:szCs w:val="21"/>
          <w:lang w:eastAsia="es-ES"/>
        </w:rPr>
        <w:t>Todos los documentos anteriores deberán contar con la legalización debida y serán presentados ante la misión Diplomática cubana en el país del solicitante, para su análisis de validez, aceptación y legalización. Posteriormente los documentos serán devueltos al solicitante.</w:t>
      </w:r>
    </w:p>
    <w:p w:rsidR="00DA62FC" w:rsidRPr="00DA62FC" w:rsidRDefault="00DA62FC" w:rsidP="00DA62FC">
      <w:pPr>
        <w:spacing w:before="100" w:beforeAutospacing="1" w:after="100" w:afterAutospacing="1" w:line="240" w:lineRule="auto"/>
        <w:rPr>
          <w:rFonts w:ascii="Times New Roman" w:eastAsia="Times New Roman" w:hAnsi="Times New Roman" w:cs="Times New Roman"/>
          <w:sz w:val="24"/>
          <w:szCs w:val="24"/>
          <w:lang w:eastAsia="es-ES"/>
        </w:rPr>
      </w:pPr>
      <w:r w:rsidRPr="00DA62FC">
        <w:rPr>
          <w:rFonts w:ascii="Verdana" w:eastAsia="Times New Roman" w:hAnsi="Verdana" w:cs="Times New Roman"/>
          <w:b/>
          <w:bCs/>
          <w:sz w:val="21"/>
          <w:szCs w:val="21"/>
          <w:lang w:eastAsia="es-ES"/>
        </w:rPr>
        <w:t>Seguro de viaje:</w:t>
      </w:r>
    </w:p>
    <w:p w:rsidR="00DA62FC" w:rsidRPr="00DA62FC" w:rsidRDefault="00DA62FC" w:rsidP="00DA62FC">
      <w:pPr>
        <w:spacing w:before="100" w:beforeAutospacing="1" w:after="100" w:afterAutospacing="1" w:line="240" w:lineRule="auto"/>
        <w:rPr>
          <w:rFonts w:ascii="Times New Roman" w:eastAsia="Times New Roman" w:hAnsi="Times New Roman" w:cs="Times New Roman"/>
          <w:sz w:val="24"/>
          <w:szCs w:val="24"/>
          <w:lang w:eastAsia="es-ES"/>
        </w:rPr>
      </w:pPr>
      <w:r w:rsidRPr="00DA62FC">
        <w:rPr>
          <w:rFonts w:ascii="Verdana" w:eastAsia="Times New Roman" w:hAnsi="Verdana" w:cs="Times New Roman"/>
          <w:sz w:val="21"/>
          <w:szCs w:val="21"/>
          <w:lang w:eastAsia="es-ES"/>
        </w:rPr>
        <w:t>Los solicitantes gestionarán una póliza de seguro de viaje, con cobertura de gastos médicos, expedida por entidades aseguradoras reconocidas en Cuba o entidades aseguradoras cubanas (ASISTUR).</w:t>
      </w:r>
    </w:p>
    <w:p w:rsidR="00DA62FC" w:rsidRPr="00DA62FC" w:rsidRDefault="00DA62FC" w:rsidP="00DA62F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DA62FC">
        <w:rPr>
          <w:rFonts w:ascii="Verdana" w:eastAsia="Times New Roman" w:hAnsi="Verdana" w:cs="Times New Roman"/>
          <w:b/>
          <w:bCs/>
          <w:sz w:val="21"/>
          <w:szCs w:val="21"/>
          <w:lang w:eastAsia="es-ES"/>
        </w:rPr>
        <w:t>Consultas a ASISTUR a través de:</w:t>
      </w:r>
    </w:p>
    <w:p w:rsidR="00DA62FC" w:rsidRPr="00DA62FC" w:rsidRDefault="00DA62FC" w:rsidP="00DA62FC">
      <w:pPr>
        <w:spacing w:before="100" w:beforeAutospacing="1" w:after="100" w:afterAutospacing="1" w:line="240" w:lineRule="auto"/>
        <w:jc w:val="center"/>
        <w:rPr>
          <w:rFonts w:ascii="Times New Roman" w:eastAsia="Times New Roman" w:hAnsi="Times New Roman" w:cs="Times New Roman"/>
          <w:sz w:val="24"/>
          <w:szCs w:val="24"/>
          <w:lang w:eastAsia="es-ES"/>
        </w:rPr>
      </w:pPr>
      <w:hyperlink r:id="rId5" w:history="1">
        <w:r w:rsidRPr="00DA62FC">
          <w:rPr>
            <w:rFonts w:ascii="Verdana" w:eastAsia="Times New Roman" w:hAnsi="Verdana" w:cs="Times New Roman"/>
            <w:b/>
            <w:bCs/>
            <w:color w:val="0000FF"/>
            <w:sz w:val="21"/>
            <w:szCs w:val="21"/>
            <w:u w:val="single"/>
            <w:lang w:eastAsia="es-ES"/>
          </w:rPr>
          <w:t xml:space="preserve">asisten@asistur.cu (link </w:t>
        </w:r>
        <w:proofErr w:type="spellStart"/>
        <w:r w:rsidRPr="00DA62FC">
          <w:rPr>
            <w:rFonts w:ascii="Verdana" w:eastAsia="Times New Roman" w:hAnsi="Verdana" w:cs="Times New Roman"/>
            <w:b/>
            <w:bCs/>
            <w:color w:val="0000FF"/>
            <w:sz w:val="21"/>
            <w:szCs w:val="21"/>
            <w:u w:val="single"/>
            <w:lang w:eastAsia="es-ES"/>
          </w:rPr>
          <w:t>sends</w:t>
        </w:r>
        <w:proofErr w:type="spellEnd"/>
        <w:r w:rsidRPr="00DA62FC">
          <w:rPr>
            <w:rFonts w:ascii="Verdana" w:eastAsia="Times New Roman" w:hAnsi="Verdana" w:cs="Times New Roman"/>
            <w:b/>
            <w:bCs/>
            <w:color w:val="0000FF"/>
            <w:sz w:val="21"/>
            <w:szCs w:val="21"/>
            <w:u w:val="single"/>
            <w:lang w:eastAsia="es-ES"/>
          </w:rPr>
          <w:t xml:space="preserve"> e-mail)</w:t>
        </w:r>
      </w:hyperlink>
    </w:p>
    <w:p w:rsidR="00DA62FC" w:rsidRPr="00DA62FC" w:rsidRDefault="00DA62FC" w:rsidP="00DA62FC">
      <w:pPr>
        <w:spacing w:before="100" w:beforeAutospacing="1" w:after="100" w:afterAutospacing="1" w:line="240" w:lineRule="auto"/>
        <w:jc w:val="center"/>
        <w:rPr>
          <w:rFonts w:ascii="Times New Roman" w:eastAsia="Times New Roman" w:hAnsi="Times New Roman" w:cs="Times New Roman"/>
          <w:sz w:val="24"/>
          <w:szCs w:val="24"/>
          <w:lang w:eastAsia="es-ES"/>
        </w:rPr>
      </w:pPr>
      <w:proofErr w:type="spellStart"/>
      <w:r w:rsidRPr="00DA62FC">
        <w:rPr>
          <w:rFonts w:ascii="Verdana" w:eastAsia="Times New Roman" w:hAnsi="Verdana" w:cs="Times New Roman"/>
          <w:b/>
          <w:bCs/>
          <w:sz w:val="21"/>
          <w:szCs w:val="21"/>
          <w:lang w:eastAsia="es-ES"/>
        </w:rPr>
        <w:t>Telef</w:t>
      </w:r>
      <w:proofErr w:type="spellEnd"/>
      <w:r w:rsidRPr="00DA62FC">
        <w:rPr>
          <w:rFonts w:ascii="Verdana" w:eastAsia="Times New Roman" w:hAnsi="Verdana" w:cs="Times New Roman"/>
          <w:b/>
          <w:bCs/>
          <w:sz w:val="21"/>
          <w:szCs w:val="21"/>
          <w:lang w:eastAsia="es-ES"/>
        </w:rPr>
        <w:t>: (53 7) 866 4121, 866 8339, 866 8527, 866 8920, 867 1315</w:t>
      </w:r>
    </w:p>
    <w:p w:rsidR="00DA62FC" w:rsidRPr="00DA62FC" w:rsidRDefault="00DA62FC" w:rsidP="00DA62F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DA62FC">
        <w:rPr>
          <w:rFonts w:ascii="Verdana" w:eastAsia="Times New Roman" w:hAnsi="Verdana" w:cs="Times New Roman"/>
          <w:b/>
          <w:bCs/>
          <w:sz w:val="21"/>
          <w:szCs w:val="21"/>
          <w:lang w:eastAsia="es-ES"/>
        </w:rPr>
        <w:t>Fax: (53 7) 866 8087</w:t>
      </w:r>
    </w:p>
    <w:p w:rsidR="00DA62FC" w:rsidRPr="00DA62FC" w:rsidRDefault="00DA62FC" w:rsidP="00DA62FC">
      <w:pPr>
        <w:spacing w:before="100" w:beforeAutospacing="1" w:after="100" w:afterAutospacing="1" w:line="240" w:lineRule="auto"/>
        <w:rPr>
          <w:rFonts w:ascii="Times New Roman" w:eastAsia="Times New Roman" w:hAnsi="Times New Roman" w:cs="Times New Roman"/>
          <w:sz w:val="24"/>
          <w:szCs w:val="24"/>
          <w:lang w:eastAsia="es-ES"/>
        </w:rPr>
      </w:pPr>
      <w:r w:rsidRPr="00DA62FC">
        <w:rPr>
          <w:rFonts w:ascii="Times New Roman" w:eastAsia="Times New Roman" w:hAnsi="Times New Roman" w:cs="Times New Roman"/>
          <w:sz w:val="24"/>
          <w:szCs w:val="24"/>
          <w:lang w:eastAsia="es-ES"/>
        </w:rPr>
        <w:t> </w:t>
      </w:r>
      <w:bookmarkStart w:id="0" w:name="_GoBack"/>
      <w:bookmarkEnd w:id="0"/>
    </w:p>
    <w:p w:rsidR="00DA62FC" w:rsidRPr="00DA62FC" w:rsidRDefault="00DA62FC" w:rsidP="00DA62FC">
      <w:pPr>
        <w:spacing w:before="100" w:beforeAutospacing="1" w:after="100" w:afterAutospacing="1" w:line="240" w:lineRule="auto"/>
        <w:rPr>
          <w:rFonts w:ascii="Times New Roman" w:eastAsia="Times New Roman" w:hAnsi="Times New Roman" w:cs="Times New Roman"/>
          <w:sz w:val="24"/>
          <w:szCs w:val="24"/>
          <w:lang w:eastAsia="es-ES"/>
        </w:rPr>
      </w:pPr>
      <w:r w:rsidRPr="00DA62FC">
        <w:rPr>
          <w:rFonts w:ascii="Verdana" w:eastAsia="Times New Roman" w:hAnsi="Verdana" w:cs="Times New Roman"/>
          <w:b/>
          <w:bCs/>
          <w:sz w:val="21"/>
          <w:szCs w:val="21"/>
          <w:lang w:eastAsia="es-ES"/>
        </w:rPr>
        <w:t>Fecha de arribo de los estudiantes.</w:t>
      </w:r>
    </w:p>
    <w:p w:rsidR="00DA62FC" w:rsidRPr="00DA62FC" w:rsidRDefault="00DA62FC" w:rsidP="00DA62FC">
      <w:pPr>
        <w:spacing w:before="100" w:beforeAutospacing="1" w:after="100" w:afterAutospacing="1" w:line="240" w:lineRule="auto"/>
        <w:rPr>
          <w:rFonts w:ascii="Times New Roman" w:eastAsia="Times New Roman" w:hAnsi="Times New Roman" w:cs="Times New Roman"/>
          <w:sz w:val="24"/>
          <w:szCs w:val="24"/>
          <w:lang w:eastAsia="es-ES"/>
        </w:rPr>
      </w:pPr>
      <w:r w:rsidRPr="00DA62FC">
        <w:rPr>
          <w:rFonts w:ascii="Verdana" w:eastAsia="Times New Roman" w:hAnsi="Verdana" w:cs="Times New Roman"/>
          <w:sz w:val="21"/>
          <w:szCs w:val="21"/>
          <w:lang w:eastAsia="es-ES"/>
        </w:rPr>
        <w:t>Los estudiantes extranjeros que dominan el idioma español deben arribar a Cuba entre el 20 y el 30 agosto para el inicio del año académico. Los no hispanohablantes que deben cursar la Facultad Preparatoria de idioma español, deben arribar entre el 20 y el 30 de septiembre.</w:t>
      </w:r>
    </w:p>
    <w:p w:rsidR="00DA62FC" w:rsidRPr="00DA62FC" w:rsidRDefault="00DA62FC" w:rsidP="00DA62FC">
      <w:pPr>
        <w:spacing w:before="100" w:beforeAutospacing="1" w:after="100" w:afterAutospacing="1" w:line="240" w:lineRule="auto"/>
        <w:rPr>
          <w:rFonts w:ascii="Times New Roman" w:eastAsia="Times New Roman" w:hAnsi="Times New Roman" w:cs="Times New Roman"/>
          <w:sz w:val="24"/>
          <w:szCs w:val="24"/>
          <w:lang w:eastAsia="es-ES"/>
        </w:rPr>
      </w:pPr>
      <w:r w:rsidRPr="00DA62FC">
        <w:rPr>
          <w:rFonts w:ascii="Verdana" w:eastAsia="Times New Roman" w:hAnsi="Verdana" w:cs="Times New Roman"/>
          <w:b/>
          <w:bCs/>
          <w:sz w:val="21"/>
          <w:szCs w:val="21"/>
          <w:lang w:eastAsia="es-ES"/>
        </w:rPr>
        <w:t>Información adicional:</w:t>
      </w:r>
    </w:p>
    <w:p w:rsidR="00DA62FC" w:rsidRPr="00DA62FC" w:rsidRDefault="00DA62FC" w:rsidP="00DA62FC">
      <w:pPr>
        <w:spacing w:before="100" w:beforeAutospacing="1" w:after="100" w:afterAutospacing="1" w:line="240" w:lineRule="auto"/>
        <w:rPr>
          <w:rFonts w:ascii="Times New Roman" w:eastAsia="Times New Roman" w:hAnsi="Times New Roman" w:cs="Times New Roman"/>
          <w:sz w:val="24"/>
          <w:szCs w:val="24"/>
          <w:lang w:eastAsia="es-ES"/>
        </w:rPr>
      </w:pPr>
      <w:r w:rsidRPr="00DA62FC">
        <w:rPr>
          <w:rFonts w:ascii="Verdana" w:eastAsia="Times New Roman" w:hAnsi="Verdana" w:cs="Times New Roman"/>
          <w:sz w:val="21"/>
          <w:szCs w:val="21"/>
          <w:lang w:eastAsia="es-ES"/>
        </w:rPr>
        <w:t>El estudio de Carreras Completas Universitarias (excluyendo español), incluye un año adicional para el aprendizaje del idioma español (Facultad preparatoria) para los estudiantes no hispanohablantes. Los estudiantes que aprueben reciben un certificado de estudios realizados.</w:t>
      </w:r>
    </w:p>
    <w:p w:rsidR="00DA62FC" w:rsidRDefault="00DA62FC"/>
    <w:sectPr w:rsidR="00DA62F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E12E4"/>
    <w:multiLevelType w:val="multilevel"/>
    <w:tmpl w:val="D80A7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E22885"/>
    <w:multiLevelType w:val="multilevel"/>
    <w:tmpl w:val="5C56E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C61630"/>
    <w:multiLevelType w:val="multilevel"/>
    <w:tmpl w:val="C74EA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9102E8"/>
    <w:multiLevelType w:val="multilevel"/>
    <w:tmpl w:val="59161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B94"/>
    <w:rsid w:val="00DA62FC"/>
    <w:rsid w:val="00E13459"/>
    <w:rsid w:val="00E15B9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0E3D1"/>
  <w15:chartTrackingRefBased/>
  <w15:docId w15:val="{C3C8D0A8-1E2A-45F0-AB88-0F7D27949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15B9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E15B94"/>
    <w:rPr>
      <w:b/>
      <w:bCs/>
    </w:rPr>
  </w:style>
  <w:style w:type="table" w:styleId="Tablaconcuadrcula">
    <w:name w:val="Table Grid"/>
    <w:basedOn w:val="Tablanormal"/>
    <w:uiPriority w:val="39"/>
    <w:rsid w:val="00E15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semiHidden/>
    <w:unhideWhenUsed/>
    <w:rsid w:val="00DA62FC"/>
    <w:rPr>
      <w:color w:val="0000FF"/>
      <w:u w:val="single"/>
    </w:rPr>
  </w:style>
  <w:style w:type="character" w:customStyle="1" w:styleId="element-invisible">
    <w:name w:val="element-invisible"/>
    <w:basedOn w:val="Fuentedeprrafopredeter"/>
    <w:rsid w:val="00DA62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771473">
      <w:bodyDiv w:val="1"/>
      <w:marLeft w:val="0"/>
      <w:marRight w:val="0"/>
      <w:marTop w:val="0"/>
      <w:marBottom w:val="0"/>
      <w:divBdr>
        <w:top w:val="none" w:sz="0" w:space="0" w:color="auto"/>
        <w:left w:val="none" w:sz="0" w:space="0" w:color="auto"/>
        <w:bottom w:val="none" w:sz="0" w:space="0" w:color="auto"/>
        <w:right w:val="none" w:sz="0" w:space="0" w:color="auto"/>
      </w:divBdr>
    </w:div>
    <w:div w:id="657727397">
      <w:bodyDiv w:val="1"/>
      <w:marLeft w:val="0"/>
      <w:marRight w:val="0"/>
      <w:marTop w:val="0"/>
      <w:marBottom w:val="0"/>
      <w:divBdr>
        <w:top w:val="none" w:sz="0" w:space="0" w:color="auto"/>
        <w:left w:val="none" w:sz="0" w:space="0" w:color="auto"/>
        <w:bottom w:val="none" w:sz="0" w:space="0" w:color="auto"/>
        <w:right w:val="none" w:sz="0" w:space="0" w:color="auto"/>
      </w:divBdr>
      <w:divsChild>
        <w:div w:id="873691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sisten@asistur.cu"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1223</Words>
  <Characters>6731</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dircom</dc:creator>
  <cp:keywords/>
  <dc:description/>
  <cp:lastModifiedBy>dircom</cp:lastModifiedBy>
  <cp:revision>1</cp:revision>
  <dcterms:created xsi:type="dcterms:W3CDTF">2018-06-22T07:38:00Z</dcterms:created>
  <dcterms:modified xsi:type="dcterms:W3CDTF">2018-06-22T07:50:00Z</dcterms:modified>
</cp:coreProperties>
</file>