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AB" w:rsidRPr="00D14AA4" w:rsidRDefault="00D673AB" w:rsidP="00D673A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D14AA4">
        <w:rPr>
          <w:rFonts w:ascii="Bookman Old Style" w:hAnsi="Bookman Old Style"/>
          <w:b/>
          <w:sz w:val="24"/>
          <w:szCs w:val="28"/>
        </w:rPr>
        <w:t>UNIVERSIDAD DE LA HABANA</w:t>
      </w:r>
    </w:p>
    <w:p w:rsidR="00900A3B" w:rsidRPr="00D14AA4" w:rsidRDefault="00900A3B" w:rsidP="00D673A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D14AA4">
        <w:rPr>
          <w:rFonts w:ascii="Bookman Old Style" w:hAnsi="Bookman Old Style"/>
          <w:b/>
          <w:sz w:val="24"/>
          <w:szCs w:val="28"/>
        </w:rPr>
        <w:t>CONVOCATORIA</w:t>
      </w:r>
      <w:r w:rsidR="00D673AB" w:rsidRPr="00D14AA4">
        <w:rPr>
          <w:rFonts w:ascii="Bookman Old Style" w:hAnsi="Bookman Old Style"/>
          <w:b/>
          <w:sz w:val="24"/>
          <w:szCs w:val="28"/>
        </w:rPr>
        <w:t xml:space="preserve"> CURSO 202</w:t>
      </w:r>
      <w:r w:rsidR="002C43FF">
        <w:rPr>
          <w:rFonts w:ascii="Bookman Old Style" w:hAnsi="Bookman Old Style"/>
          <w:b/>
          <w:sz w:val="24"/>
          <w:szCs w:val="28"/>
        </w:rPr>
        <w:t>4-2025</w:t>
      </w:r>
      <w:r w:rsidR="00D673AB" w:rsidRPr="00D14AA4">
        <w:rPr>
          <w:rFonts w:ascii="Bookman Old Style" w:hAnsi="Bookman Old Style"/>
          <w:b/>
          <w:sz w:val="24"/>
          <w:szCs w:val="28"/>
        </w:rPr>
        <w:t xml:space="preserve"> </w:t>
      </w:r>
    </w:p>
    <w:p w:rsidR="00D673AB" w:rsidRPr="00D14AA4" w:rsidRDefault="00D673AB" w:rsidP="00D673A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D14AA4">
        <w:rPr>
          <w:rFonts w:ascii="Bookman Old Style" w:hAnsi="Bookman Old Style"/>
          <w:b/>
          <w:sz w:val="24"/>
          <w:szCs w:val="28"/>
        </w:rPr>
        <w:t>MODALIDADES CURSO POR ENCUENTROS Y CURSO A DISTANCIA</w:t>
      </w:r>
    </w:p>
    <w:p w:rsidR="00D673AB" w:rsidRPr="00277CEF" w:rsidRDefault="00D673AB" w:rsidP="00D673A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900A3B" w:rsidRPr="00C57E71" w:rsidRDefault="00900A3B" w:rsidP="00D673AB">
      <w:pPr>
        <w:jc w:val="both"/>
      </w:pPr>
      <w:r w:rsidRPr="00C57E71">
        <w:rPr>
          <w:rFonts w:ascii="Arial" w:hAnsi="Arial" w:cs="Arial"/>
        </w:rPr>
        <w:t xml:space="preserve">La Universidad de la Habana convoca </w:t>
      </w:r>
      <w:r>
        <w:rPr>
          <w:rFonts w:ascii="Arial" w:hAnsi="Arial" w:cs="Arial"/>
        </w:rPr>
        <w:t>a</w:t>
      </w:r>
      <w:r w:rsidRPr="00C57E71">
        <w:rPr>
          <w:rFonts w:ascii="Arial" w:hAnsi="Arial" w:cs="Arial"/>
        </w:rPr>
        <w:t xml:space="preserve">l ingreso </w:t>
      </w:r>
      <w:r w:rsidR="003367C2">
        <w:rPr>
          <w:rFonts w:ascii="Arial" w:hAnsi="Arial" w:cs="Arial"/>
        </w:rPr>
        <w:t>para el curso 2024-2025</w:t>
      </w:r>
      <w:r w:rsidRPr="00C57E71">
        <w:rPr>
          <w:rFonts w:ascii="Arial" w:hAnsi="Arial" w:cs="Arial"/>
        </w:rPr>
        <w:t>, en las modalidades de los Cursos por Encuentros</w:t>
      </w:r>
      <w:r w:rsidR="004A133B">
        <w:rPr>
          <w:rFonts w:ascii="Arial" w:hAnsi="Arial" w:cs="Arial"/>
        </w:rPr>
        <w:t xml:space="preserve"> (CPE)</w:t>
      </w:r>
      <w:r w:rsidRPr="00C57E71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Cursos</w:t>
      </w:r>
      <w:r w:rsidRPr="00C57E71">
        <w:rPr>
          <w:rFonts w:ascii="Arial" w:hAnsi="Arial" w:cs="Arial"/>
        </w:rPr>
        <w:t xml:space="preserve"> a Distancia</w:t>
      </w:r>
      <w:r w:rsidR="004A133B">
        <w:rPr>
          <w:rFonts w:ascii="Arial" w:hAnsi="Arial" w:cs="Arial"/>
        </w:rPr>
        <w:t xml:space="preserve"> (</w:t>
      </w:r>
      <w:proofErr w:type="spellStart"/>
      <w:r w:rsidR="004A133B">
        <w:rPr>
          <w:rFonts w:ascii="Arial" w:hAnsi="Arial" w:cs="Arial"/>
        </w:rPr>
        <w:t>CaD</w:t>
      </w:r>
      <w:proofErr w:type="spellEnd"/>
      <w:r w:rsidR="004A133B">
        <w:rPr>
          <w:rFonts w:ascii="Arial" w:hAnsi="Arial" w:cs="Arial"/>
        </w:rPr>
        <w:t>)</w:t>
      </w:r>
      <w:r w:rsidRPr="00C57E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673AB">
        <w:rPr>
          <w:rFonts w:ascii="Arial" w:hAnsi="Arial" w:cs="Arial"/>
        </w:rPr>
        <w:t xml:space="preserve">Para el acceso a estas modalidades </w:t>
      </w:r>
      <w:r w:rsidR="00D673AB" w:rsidRPr="00D673AB">
        <w:rPr>
          <w:rFonts w:ascii="Arial" w:hAnsi="Arial" w:cs="Arial"/>
          <w:b/>
        </w:rPr>
        <w:t>n</w:t>
      </w:r>
      <w:r w:rsidRPr="00D673AB">
        <w:rPr>
          <w:rFonts w:ascii="Arial" w:hAnsi="Arial" w:cs="Arial"/>
          <w:b/>
        </w:rPr>
        <w:t>o</w:t>
      </w:r>
      <w:r w:rsidRPr="00C57E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 </w:t>
      </w:r>
      <w:r w:rsidRPr="00C57E71">
        <w:rPr>
          <w:rFonts w:ascii="Arial" w:hAnsi="Arial" w:cs="Arial"/>
          <w:b/>
        </w:rPr>
        <w:t>realizarán exámenes de ingreso</w:t>
      </w:r>
      <w:r>
        <w:rPr>
          <w:rFonts w:ascii="Arial" w:hAnsi="Arial" w:cs="Arial"/>
          <w:b/>
        </w:rPr>
        <w:t>, no se requiere vinculación laboral</w:t>
      </w:r>
      <w:r w:rsidRPr="00C57E71">
        <w:rPr>
          <w:rFonts w:ascii="Arial" w:hAnsi="Arial" w:cs="Arial"/>
        </w:rPr>
        <w:t xml:space="preserve"> y </w:t>
      </w:r>
      <w:r w:rsidRPr="00C57E71">
        <w:rPr>
          <w:rFonts w:ascii="Arial" w:hAnsi="Arial" w:cs="Arial"/>
          <w:b/>
        </w:rPr>
        <w:t>no hay límites de edad</w:t>
      </w:r>
      <w:r w:rsidRPr="00C57E71">
        <w:rPr>
          <w:rFonts w:ascii="Arial" w:hAnsi="Arial" w:cs="Arial"/>
        </w:rPr>
        <w:t xml:space="preserve">. </w:t>
      </w:r>
      <w:r w:rsidR="004F625C">
        <w:rPr>
          <w:rFonts w:ascii="Arial" w:hAnsi="Arial" w:cs="Arial"/>
        </w:rPr>
        <w:t>S</w:t>
      </w:r>
      <w:r w:rsidRPr="00C57E7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aplica</w:t>
      </w:r>
      <w:r w:rsidRPr="00C57E71">
        <w:rPr>
          <w:rFonts w:ascii="Arial" w:hAnsi="Arial" w:cs="Arial"/>
        </w:rPr>
        <w:t xml:space="preserve">rá un </w:t>
      </w:r>
      <w:r w:rsidRPr="0065075A">
        <w:rPr>
          <w:rFonts w:ascii="Arial" w:hAnsi="Arial" w:cs="Arial"/>
          <w:b/>
        </w:rPr>
        <w:t xml:space="preserve">ejercicio de oposición </w:t>
      </w:r>
      <w:r w:rsidRPr="00C57E71">
        <w:rPr>
          <w:rFonts w:ascii="Arial" w:hAnsi="Arial" w:cs="Arial"/>
        </w:rPr>
        <w:t xml:space="preserve">para ordenar </w:t>
      </w:r>
      <w:r>
        <w:rPr>
          <w:rFonts w:ascii="Arial" w:hAnsi="Arial" w:cs="Arial"/>
        </w:rPr>
        <w:t xml:space="preserve">las peticiones </w:t>
      </w:r>
      <w:r w:rsidRPr="00C57E71">
        <w:rPr>
          <w:rFonts w:ascii="Arial" w:hAnsi="Arial" w:cs="Arial"/>
        </w:rPr>
        <w:t xml:space="preserve">y otorgar </w:t>
      </w:r>
      <w:r>
        <w:rPr>
          <w:rFonts w:ascii="Arial" w:hAnsi="Arial" w:cs="Arial"/>
        </w:rPr>
        <w:t>los cupos</w:t>
      </w:r>
      <w:r w:rsidRPr="00C57E71">
        <w:rPr>
          <w:rFonts w:ascii="Arial" w:hAnsi="Arial" w:cs="Arial"/>
        </w:rPr>
        <w:t>.</w:t>
      </w:r>
    </w:p>
    <w:p w:rsidR="00900A3B" w:rsidRDefault="00900A3B" w:rsidP="00D673AB">
      <w:pPr>
        <w:jc w:val="both"/>
        <w:rPr>
          <w:rFonts w:ascii="Arial" w:hAnsi="Arial" w:cs="Arial"/>
        </w:rPr>
      </w:pPr>
      <w:r w:rsidRPr="00C57E71">
        <w:rPr>
          <w:rFonts w:ascii="Arial" w:hAnsi="Arial" w:cs="Arial"/>
        </w:rPr>
        <w:t>E</w:t>
      </w:r>
      <w:r w:rsidR="00D673AB">
        <w:rPr>
          <w:rFonts w:ascii="Arial" w:hAnsi="Arial" w:cs="Arial"/>
        </w:rPr>
        <w:t>l</w:t>
      </w:r>
      <w:r w:rsidRPr="00C57E71">
        <w:rPr>
          <w:rFonts w:ascii="Arial" w:hAnsi="Arial" w:cs="Arial"/>
        </w:rPr>
        <w:t xml:space="preserve"> aspirante podrá optar por </w:t>
      </w:r>
      <w:r w:rsidRPr="00C57E71">
        <w:rPr>
          <w:rFonts w:ascii="Arial" w:hAnsi="Arial" w:cs="Arial"/>
          <w:b/>
        </w:rPr>
        <w:t>hasta cinco carreras</w:t>
      </w:r>
      <w:r w:rsidRPr="00C57E71">
        <w:rPr>
          <w:rFonts w:ascii="Arial" w:hAnsi="Arial" w:cs="Arial"/>
        </w:rPr>
        <w:t>, combinando sus opciones en las dos modalidade</w:t>
      </w:r>
      <w:r w:rsidR="00745FB8">
        <w:rPr>
          <w:rFonts w:ascii="Arial" w:hAnsi="Arial" w:cs="Arial"/>
        </w:rPr>
        <w:t>s (C</w:t>
      </w:r>
      <w:r w:rsidR="004A133B">
        <w:rPr>
          <w:rFonts w:ascii="Arial" w:hAnsi="Arial" w:cs="Arial"/>
        </w:rPr>
        <w:t xml:space="preserve">PE y </w:t>
      </w:r>
      <w:proofErr w:type="spellStart"/>
      <w:r w:rsidR="004A133B">
        <w:rPr>
          <w:rFonts w:ascii="Arial" w:hAnsi="Arial" w:cs="Arial"/>
        </w:rPr>
        <w:t>CaD</w:t>
      </w:r>
      <w:proofErr w:type="spellEnd"/>
      <w:r w:rsidRPr="00C57E71">
        <w:rPr>
          <w:rFonts w:ascii="Arial" w:hAnsi="Arial" w:cs="Arial"/>
        </w:rPr>
        <w:t xml:space="preserve">), según sus intereses profesionales. </w:t>
      </w:r>
    </w:p>
    <w:p w:rsidR="00DB7AD2" w:rsidRDefault="00D673AB" w:rsidP="00DB7AD2">
      <w:pPr>
        <w:jc w:val="both"/>
        <w:rPr>
          <w:rFonts w:ascii="Arial" w:hAnsi="Arial" w:cs="Arial"/>
        </w:rPr>
      </w:pPr>
      <w:r w:rsidRPr="00D673AB">
        <w:rPr>
          <w:rFonts w:ascii="Arial" w:hAnsi="Arial" w:cs="Arial"/>
        </w:rPr>
        <w:t xml:space="preserve">Los </w:t>
      </w:r>
      <w:r w:rsidR="00DB7AD2">
        <w:rPr>
          <w:rFonts w:ascii="Arial" w:hAnsi="Arial" w:cs="Arial"/>
        </w:rPr>
        <w:t xml:space="preserve">graduados </w:t>
      </w:r>
      <w:r w:rsidRPr="00D673AB">
        <w:rPr>
          <w:rFonts w:ascii="Arial" w:hAnsi="Arial" w:cs="Arial"/>
        </w:rPr>
        <w:t>universitarios interesados en cursar otra carrera</w:t>
      </w:r>
      <w:r w:rsidR="00DB7AD2">
        <w:rPr>
          <w:rFonts w:ascii="Arial" w:hAnsi="Arial" w:cs="Arial"/>
        </w:rPr>
        <w:t>,</w:t>
      </w:r>
      <w:r w:rsidRPr="00D67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673AB">
        <w:rPr>
          <w:rFonts w:ascii="Arial" w:hAnsi="Arial" w:cs="Arial"/>
        </w:rPr>
        <w:t xml:space="preserve">odrán </w:t>
      </w:r>
      <w:r w:rsidR="00DB7AD2">
        <w:rPr>
          <w:rFonts w:ascii="Arial" w:hAnsi="Arial" w:cs="Arial"/>
        </w:rPr>
        <w:t>solicitar</w:t>
      </w:r>
      <w:r>
        <w:rPr>
          <w:rFonts w:ascii="Arial" w:hAnsi="Arial" w:cs="Arial"/>
        </w:rPr>
        <w:t xml:space="preserve"> sólo</w:t>
      </w:r>
      <w:r w:rsidRPr="00D673AB">
        <w:rPr>
          <w:rFonts w:ascii="Arial" w:hAnsi="Arial" w:cs="Arial"/>
        </w:rPr>
        <w:t xml:space="preserve"> </w:t>
      </w:r>
      <w:r w:rsidR="00DB7AD2">
        <w:rPr>
          <w:rFonts w:ascii="Arial" w:hAnsi="Arial" w:cs="Arial"/>
        </w:rPr>
        <w:t xml:space="preserve">si hay plazas disponibles una vez culminado el proceso en </w:t>
      </w:r>
      <w:r w:rsidR="004F625C">
        <w:rPr>
          <w:rFonts w:ascii="Arial" w:hAnsi="Arial" w:cs="Arial"/>
        </w:rPr>
        <w:t xml:space="preserve">la modalidad de </w:t>
      </w:r>
      <w:r w:rsidR="004F625C">
        <w:rPr>
          <w:rFonts w:ascii="Arial" w:hAnsi="Arial" w:cs="Arial"/>
        </w:rPr>
        <w:t>Cursos</w:t>
      </w:r>
      <w:r w:rsidR="004F625C" w:rsidRPr="00C57E71">
        <w:rPr>
          <w:rFonts w:ascii="Arial" w:hAnsi="Arial" w:cs="Arial"/>
        </w:rPr>
        <w:t xml:space="preserve"> a Distancia</w:t>
      </w:r>
      <w:r w:rsidR="004F625C">
        <w:rPr>
          <w:rFonts w:ascii="Arial" w:hAnsi="Arial" w:cs="Arial"/>
        </w:rPr>
        <w:t xml:space="preserve"> (</w:t>
      </w:r>
      <w:proofErr w:type="spellStart"/>
      <w:r w:rsidR="004F625C">
        <w:rPr>
          <w:rFonts w:ascii="Arial" w:hAnsi="Arial" w:cs="Arial"/>
        </w:rPr>
        <w:t>CaD</w:t>
      </w:r>
      <w:proofErr w:type="spellEnd"/>
      <w:r w:rsidR="004F625C">
        <w:rPr>
          <w:rFonts w:ascii="Arial" w:hAnsi="Arial" w:cs="Arial"/>
        </w:rPr>
        <w:t>)</w:t>
      </w:r>
      <w:r w:rsidR="004F625C" w:rsidRPr="00C57E71">
        <w:rPr>
          <w:rFonts w:ascii="Arial" w:hAnsi="Arial" w:cs="Arial"/>
        </w:rPr>
        <w:t>.</w:t>
      </w:r>
    </w:p>
    <w:p w:rsidR="00900A3B" w:rsidRPr="003951E6" w:rsidRDefault="00900A3B" w:rsidP="009C1AE3">
      <w:pPr>
        <w:jc w:val="center"/>
        <w:rPr>
          <w:rFonts w:ascii="Bookman Old Style" w:hAnsi="Bookman Old Style" w:cs="Arial"/>
          <w:b/>
          <w:sz w:val="24"/>
          <w:u w:val="single"/>
        </w:rPr>
      </w:pPr>
      <w:r w:rsidRPr="003951E6">
        <w:rPr>
          <w:rFonts w:ascii="Bookman Old Style" w:hAnsi="Bookman Old Style" w:cs="Arial"/>
          <w:b/>
          <w:sz w:val="24"/>
          <w:u w:val="single"/>
        </w:rPr>
        <w:t>PLAN DE PLAZAS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903"/>
        <w:gridCol w:w="1872"/>
      </w:tblGrid>
      <w:tr w:rsidR="00900A3B" w:rsidRPr="00C57E71" w:rsidTr="002C4610">
        <w:tc>
          <w:tcPr>
            <w:tcW w:w="4945" w:type="dxa"/>
            <w:shd w:val="clear" w:color="auto" w:fill="D9D9D9"/>
            <w:vAlign w:val="center"/>
          </w:tcPr>
          <w:p w:rsidR="00900A3B" w:rsidRPr="00C57E71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7E71">
              <w:rPr>
                <w:rFonts w:ascii="Arial" w:hAnsi="Arial" w:cs="Arial"/>
                <w:b/>
              </w:rPr>
              <w:t>CARRERAS</w:t>
            </w:r>
          </w:p>
        </w:tc>
        <w:tc>
          <w:tcPr>
            <w:tcW w:w="1903" w:type="dxa"/>
            <w:shd w:val="clear" w:color="auto" w:fill="D9D9D9"/>
            <w:vAlign w:val="center"/>
          </w:tcPr>
          <w:p w:rsidR="00900A3B" w:rsidRPr="00C57E71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7E71">
              <w:rPr>
                <w:rFonts w:ascii="Arial" w:hAnsi="Arial" w:cs="Arial"/>
                <w:b/>
              </w:rPr>
              <w:t>PLAZAS CPE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900A3B" w:rsidRPr="00C57E71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7E71">
              <w:rPr>
                <w:rFonts w:ascii="Arial" w:hAnsi="Arial" w:cs="Arial"/>
                <w:b/>
              </w:rPr>
              <w:t xml:space="preserve">PLAZAS </w:t>
            </w:r>
            <w:r>
              <w:rPr>
                <w:rFonts w:ascii="Arial" w:hAnsi="Arial" w:cs="Arial"/>
                <w:b/>
              </w:rPr>
              <w:t>C</w:t>
            </w:r>
            <w:r w:rsidRPr="00C57E71">
              <w:rPr>
                <w:rFonts w:ascii="Arial" w:hAnsi="Arial" w:cs="Arial"/>
                <w:b/>
              </w:rPr>
              <w:t>AD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Contabilidad y Finanzas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D673A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45FB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Economía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900A3B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673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D0CECE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A3B" w:rsidRPr="0065075A" w:rsidTr="00D673AB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B27">
              <w:rPr>
                <w:rFonts w:ascii="Arial" w:hAnsi="Arial" w:cs="Arial"/>
                <w:b/>
                <w:sz w:val="24"/>
                <w:szCs w:val="24"/>
              </w:rPr>
              <w:t>Turismo</w:t>
            </w:r>
          </w:p>
        </w:tc>
        <w:tc>
          <w:tcPr>
            <w:tcW w:w="1903" w:type="dxa"/>
            <w:shd w:val="clear" w:color="auto" w:fill="FFFFFF" w:themeFill="background1"/>
          </w:tcPr>
          <w:p w:rsidR="00900A3B" w:rsidRPr="00D673AB" w:rsidRDefault="00D673A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3A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  <w:shd w:val="clear" w:color="auto" w:fill="FFFFFF" w:themeFill="background1"/>
          </w:tcPr>
          <w:p w:rsidR="00900A3B" w:rsidRPr="0065075A" w:rsidRDefault="00BB6345" w:rsidP="002C46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Comunicación Social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2170EF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Ciencia</w:t>
            </w:r>
            <w:r w:rsidR="00D673A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5075A">
              <w:rPr>
                <w:rFonts w:ascii="Arial" w:hAnsi="Arial" w:cs="Arial"/>
                <w:b/>
                <w:sz w:val="24"/>
                <w:szCs w:val="24"/>
              </w:rPr>
              <w:t xml:space="preserve"> de la Información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2170EF" w:rsidP="009C1A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72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Derecho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AC2FA9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72" w:type="dxa"/>
            <w:shd w:val="clear" w:color="auto" w:fill="auto"/>
          </w:tcPr>
          <w:p w:rsidR="00900A3B" w:rsidRPr="0065075A" w:rsidRDefault="002170EF" w:rsidP="002170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9C1AE3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872" w:type="dxa"/>
            <w:shd w:val="clear" w:color="auto" w:fill="auto"/>
          </w:tcPr>
          <w:p w:rsidR="00900A3B" w:rsidRPr="0065075A" w:rsidRDefault="002170EF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Sociología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2170EF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72" w:type="dxa"/>
            <w:shd w:val="clear" w:color="auto" w:fill="D0CECE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A3B" w:rsidRPr="0065075A" w:rsidTr="002C4610">
        <w:tc>
          <w:tcPr>
            <w:tcW w:w="4945" w:type="dxa"/>
            <w:shd w:val="clear" w:color="auto" w:fill="auto"/>
          </w:tcPr>
          <w:p w:rsidR="00900A3B" w:rsidRPr="0065075A" w:rsidRDefault="00900A3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75A">
              <w:rPr>
                <w:rFonts w:ascii="Arial" w:hAnsi="Arial" w:cs="Arial"/>
                <w:b/>
                <w:sz w:val="24"/>
                <w:szCs w:val="24"/>
              </w:rPr>
              <w:t>Psicología</w:t>
            </w:r>
          </w:p>
        </w:tc>
        <w:tc>
          <w:tcPr>
            <w:tcW w:w="1903" w:type="dxa"/>
            <w:shd w:val="clear" w:color="auto" w:fill="auto"/>
          </w:tcPr>
          <w:p w:rsidR="00900A3B" w:rsidRPr="0065075A" w:rsidRDefault="00AE4E85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872" w:type="dxa"/>
            <w:shd w:val="clear" w:color="auto" w:fill="D0CECE"/>
          </w:tcPr>
          <w:p w:rsidR="00900A3B" w:rsidRPr="0065075A" w:rsidRDefault="00900A3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3AB" w:rsidRPr="0065075A" w:rsidTr="002C4610">
        <w:tc>
          <w:tcPr>
            <w:tcW w:w="4945" w:type="dxa"/>
            <w:shd w:val="clear" w:color="auto" w:fill="auto"/>
          </w:tcPr>
          <w:p w:rsidR="00D673AB" w:rsidRPr="0065075A" w:rsidRDefault="00112EC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Ciencias Alimentarias</w:t>
            </w:r>
          </w:p>
        </w:tc>
        <w:tc>
          <w:tcPr>
            <w:tcW w:w="1903" w:type="dxa"/>
            <w:shd w:val="clear" w:color="auto" w:fill="auto"/>
          </w:tcPr>
          <w:p w:rsidR="00D673AB" w:rsidRDefault="002170EF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  <w:shd w:val="clear" w:color="auto" w:fill="D0CECE"/>
          </w:tcPr>
          <w:p w:rsidR="00D673AB" w:rsidRPr="0065075A" w:rsidRDefault="00D673A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3AB" w:rsidRPr="0065075A" w:rsidTr="002C4610">
        <w:tc>
          <w:tcPr>
            <w:tcW w:w="4945" w:type="dxa"/>
            <w:shd w:val="clear" w:color="auto" w:fill="auto"/>
          </w:tcPr>
          <w:p w:rsidR="00D673AB" w:rsidRPr="0065075A" w:rsidRDefault="00112ECB" w:rsidP="002C46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Ciencias Farmacéuticas</w:t>
            </w:r>
          </w:p>
        </w:tc>
        <w:tc>
          <w:tcPr>
            <w:tcW w:w="1903" w:type="dxa"/>
            <w:shd w:val="clear" w:color="auto" w:fill="auto"/>
          </w:tcPr>
          <w:p w:rsidR="00D673AB" w:rsidRDefault="002170EF" w:rsidP="00D67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  <w:shd w:val="clear" w:color="auto" w:fill="D0CECE"/>
          </w:tcPr>
          <w:p w:rsidR="00D673AB" w:rsidRPr="0065075A" w:rsidRDefault="00D673AB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A3B" w:rsidRPr="0065075A" w:rsidTr="002C4610">
        <w:tc>
          <w:tcPr>
            <w:tcW w:w="4945" w:type="dxa"/>
            <w:shd w:val="clear" w:color="auto" w:fill="D9D9D9"/>
          </w:tcPr>
          <w:p w:rsidR="00900A3B" w:rsidRPr="0065075A" w:rsidRDefault="00900A3B" w:rsidP="005A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075A">
              <w:rPr>
                <w:rFonts w:ascii="Arial" w:hAnsi="Arial" w:cs="Arial"/>
                <w:b/>
              </w:rPr>
              <w:t>Total  (</w:t>
            </w:r>
            <w:r>
              <w:rPr>
                <w:rFonts w:ascii="Arial" w:hAnsi="Arial" w:cs="Arial"/>
                <w:b/>
              </w:rPr>
              <w:t>1</w:t>
            </w:r>
            <w:r w:rsidR="00E509EB">
              <w:rPr>
                <w:rFonts w:ascii="Arial" w:hAnsi="Arial" w:cs="Arial"/>
                <w:b/>
              </w:rPr>
              <w:t>4</w:t>
            </w:r>
            <w:r w:rsidR="005A4E6E">
              <w:rPr>
                <w:rFonts w:ascii="Arial" w:hAnsi="Arial" w:cs="Arial"/>
                <w:b/>
              </w:rPr>
              <w:t>10</w:t>
            </w:r>
            <w:r w:rsidRPr="0065075A">
              <w:rPr>
                <w:rFonts w:ascii="Arial" w:hAnsi="Arial" w:cs="Arial"/>
                <w:b/>
              </w:rPr>
              <w:t xml:space="preserve"> plazas)</w:t>
            </w:r>
          </w:p>
        </w:tc>
        <w:tc>
          <w:tcPr>
            <w:tcW w:w="1903" w:type="dxa"/>
            <w:shd w:val="clear" w:color="auto" w:fill="D9D9D9"/>
          </w:tcPr>
          <w:p w:rsidR="00900A3B" w:rsidRPr="0065075A" w:rsidRDefault="002170EF" w:rsidP="002C4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310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  <w:shd w:val="clear" w:color="auto" w:fill="D9D9D9"/>
          </w:tcPr>
          <w:p w:rsidR="00900A3B" w:rsidRPr="0065075A" w:rsidRDefault="002170EF" w:rsidP="00BB63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BB6345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00F7D" w:rsidRDefault="00700F7D" w:rsidP="00900A3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900A3B" w:rsidRPr="003951E6" w:rsidRDefault="00900A3B" w:rsidP="00900A3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3951E6">
        <w:rPr>
          <w:rFonts w:ascii="Bookman Old Style" w:hAnsi="Bookman Old Style"/>
          <w:b/>
          <w:sz w:val="28"/>
          <w:szCs w:val="28"/>
          <w:u w:val="single"/>
        </w:rPr>
        <w:t>DE LA INSCRIPCION</w:t>
      </w:r>
    </w:p>
    <w:p w:rsidR="00900A3B" w:rsidRDefault="00900A3B" w:rsidP="00112ECB">
      <w:pPr>
        <w:jc w:val="both"/>
        <w:rPr>
          <w:rFonts w:ascii="Arial" w:hAnsi="Arial" w:cs="Arial"/>
        </w:rPr>
      </w:pPr>
      <w:r w:rsidRPr="00FB6EDF">
        <w:rPr>
          <w:rFonts w:ascii="Arial" w:hAnsi="Arial" w:cs="Arial"/>
        </w:rPr>
        <w:t xml:space="preserve">La solicitud de carreras se </w:t>
      </w:r>
      <w:r>
        <w:rPr>
          <w:rFonts w:ascii="Arial" w:hAnsi="Arial" w:cs="Arial"/>
        </w:rPr>
        <w:t>realizará de forma automatizada por lo que</w:t>
      </w:r>
      <w:r w:rsidRPr="00FB6EDF">
        <w:rPr>
          <w:rFonts w:ascii="Arial" w:hAnsi="Arial" w:cs="Arial"/>
        </w:rPr>
        <w:t xml:space="preserve"> el aspirante no tendrá que presentar ninguna documentación para este acto. Es requisito indispensable haber vencido la enseñanza media superior, lo que deberán acreditar en el </w:t>
      </w:r>
      <w:r w:rsidRPr="003C4152">
        <w:rPr>
          <w:rFonts w:ascii="Arial" w:hAnsi="Arial" w:cs="Arial"/>
          <w:b/>
        </w:rPr>
        <w:t>período de matrícula</w:t>
      </w:r>
      <w:r w:rsidRPr="00FB6EDF">
        <w:rPr>
          <w:rFonts w:ascii="Arial" w:hAnsi="Arial" w:cs="Arial"/>
        </w:rPr>
        <w:t xml:space="preserve"> universitaria de la UH, aquellos que obtengan plazas en este proceso.</w:t>
      </w:r>
    </w:p>
    <w:p w:rsidR="00900A3B" w:rsidRPr="00F92E4B" w:rsidRDefault="00900A3B" w:rsidP="00900A3B">
      <w:pPr>
        <w:rPr>
          <w:rFonts w:ascii="Arial" w:hAnsi="Arial" w:cs="Arial"/>
          <w:b/>
        </w:rPr>
      </w:pPr>
      <w:r w:rsidRPr="00F92E4B">
        <w:rPr>
          <w:rFonts w:ascii="Arial" w:hAnsi="Arial" w:cs="Arial"/>
          <w:b/>
        </w:rPr>
        <w:t xml:space="preserve">La solicitud podrá realizarse </w:t>
      </w:r>
      <w:r w:rsidR="00700F7D" w:rsidRPr="00F92E4B">
        <w:rPr>
          <w:rFonts w:ascii="Arial" w:hAnsi="Arial" w:cs="Arial"/>
          <w:b/>
        </w:rPr>
        <w:t xml:space="preserve">a partir del 11 de marzo de 2024 </w:t>
      </w:r>
      <w:r w:rsidR="00112ECB" w:rsidRPr="00F92E4B">
        <w:rPr>
          <w:rFonts w:ascii="Arial" w:hAnsi="Arial" w:cs="Arial"/>
          <w:b/>
        </w:rPr>
        <w:t>utilizando una</w:t>
      </w:r>
      <w:r w:rsidRPr="00F92E4B">
        <w:rPr>
          <w:rFonts w:ascii="Arial" w:hAnsi="Arial" w:cs="Arial"/>
          <w:b/>
        </w:rPr>
        <w:t xml:space="preserve"> </w:t>
      </w:r>
      <w:r w:rsidR="00112ECB" w:rsidRPr="00F92E4B">
        <w:rPr>
          <w:rFonts w:ascii="Arial" w:hAnsi="Arial" w:cs="Arial"/>
          <w:b/>
        </w:rPr>
        <w:t>de</w:t>
      </w:r>
      <w:r w:rsidRPr="00F92E4B">
        <w:rPr>
          <w:rFonts w:ascii="Arial" w:hAnsi="Arial" w:cs="Arial"/>
          <w:b/>
        </w:rPr>
        <w:t xml:space="preserve"> 2 alternativas:</w:t>
      </w:r>
    </w:p>
    <w:p w:rsidR="00112ECB" w:rsidRPr="00112ECB" w:rsidRDefault="00112ECB" w:rsidP="00112ECB">
      <w:pPr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Accediendo a la web: </w:t>
      </w:r>
      <w:hyperlink r:id="rId6" w:history="1">
        <w:r w:rsidRPr="00940CD1">
          <w:rPr>
            <w:rStyle w:val="Hipervnculo"/>
            <w:rFonts w:ascii="Arial" w:hAnsi="Arial" w:cs="Arial"/>
          </w:rPr>
          <w:t>https://www.ingresouniversidad.uh.cu</w:t>
        </w:r>
      </w:hyperlink>
      <w:r w:rsidRPr="00077490">
        <w:rPr>
          <w:rFonts w:ascii="Arial" w:hAnsi="Arial" w:cs="Arial"/>
        </w:rPr>
        <w:t xml:space="preserve">  </w:t>
      </w:r>
    </w:p>
    <w:p w:rsidR="00112ECB" w:rsidRDefault="00112ECB" w:rsidP="00112ECB">
      <w:pPr>
        <w:numPr>
          <w:ilvl w:val="0"/>
          <w:numId w:val="6"/>
        </w:numPr>
        <w:rPr>
          <w:rFonts w:ascii="Arial" w:hAnsi="Arial" w:cs="Arial"/>
        </w:rPr>
      </w:pPr>
      <w:r w:rsidRPr="00946967">
        <w:rPr>
          <w:rFonts w:ascii="Arial" w:hAnsi="Arial" w:cs="Arial"/>
        </w:rPr>
        <w:t>Directamente en la UH</w:t>
      </w:r>
      <w:r>
        <w:rPr>
          <w:rFonts w:ascii="Arial" w:hAnsi="Arial" w:cs="Arial"/>
        </w:rPr>
        <w:t>, si carece de acceso a la web</w:t>
      </w:r>
    </w:p>
    <w:p w:rsidR="003951E6" w:rsidRDefault="003951E6" w:rsidP="003951E6">
      <w:pPr>
        <w:ind w:left="360"/>
        <w:rPr>
          <w:rFonts w:ascii="Arial" w:hAnsi="Arial" w:cs="Arial"/>
        </w:rPr>
      </w:pPr>
    </w:p>
    <w:p w:rsidR="00112ECB" w:rsidRDefault="00112ECB" w:rsidP="00112EC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Pasos que debe seguir el usuario</w:t>
      </w:r>
      <w:r w:rsidR="00A964A4">
        <w:rPr>
          <w:rFonts w:ascii="Arial" w:hAnsi="Arial" w:cs="Arial"/>
          <w:b/>
        </w:rPr>
        <w:t xml:space="preserve"> (alternativa 1)</w:t>
      </w:r>
      <w:r>
        <w:rPr>
          <w:rFonts w:ascii="Arial" w:hAnsi="Arial" w:cs="Arial"/>
          <w:b/>
        </w:rPr>
        <w:t>:</w:t>
      </w:r>
    </w:p>
    <w:p w:rsidR="00112ECB" w:rsidRDefault="00112ECB" w:rsidP="00112ECB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610EB">
        <w:rPr>
          <w:rFonts w:ascii="Arial" w:hAnsi="Arial" w:cs="Arial"/>
        </w:rPr>
        <w:t xml:space="preserve">Acceder a la página </w:t>
      </w:r>
      <w:hyperlink r:id="rId7" w:history="1">
        <w:r w:rsidRPr="00940CD1">
          <w:rPr>
            <w:rStyle w:val="Hipervnculo"/>
            <w:rFonts w:ascii="Arial" w:hAnsi="Arial" w:cs="Arial"/>
          </w:rPr>
          <w:t>https://www.ingresouniversidad.uh.cu</w:t>
        </w:r>
      </w:hyperlink>
      <w:r w:rsidRPr="00077490">
        <w:rPr>
          <w:rFonts w:ascii="Arial" w:hAnsi="Arial" w:cs="Arial"/>
        </w:rPr>
        <w:t xml:space="preserve">  </w:t>
      </w:r>
    </w:p>
    <w:p w:rsidR="00112ECB" w:rsidRDefault="00112ECB" w:rsidP="00112ECB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610EB">
        <w:rPr>
          <w:rFonts w:ascii="Arial" w:hAnsi="Arial" w:cs="Arial"/>
        </w:rPr>
        <w:t>Llenar los datos personales y domiciliares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Nombre y apellidos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Carné de Identidad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Estudios terminados (</w:t>
      </w:r>
      <w:r w:rsidR="004F625C">
        <w:rPr>
          <w:rFonts w:ascii="Arial" w:hAnsi="Arial" w:cs="Arial"/>
        </w:rPr>
        <w:t>IPU, ETP o FOC</w:t>
      </w:r>
      <w:r>
        <w:rPr>
          <w:rFonts w:ascii="Arial" w:hAnsi="Arial" w:cs="Arial"/>
        </w:rPr>
        <w:t>)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Municipio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Provincia</w:t>
      </w:r>
    </w:p>
    <w:p w:rsidR="00112ECB" w:rsidRDefault="00112ECB" w:rsidP="00112EC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Teléfono de contacto</w:t>
      </w:r>
    </w:p>
    <w:p w:rsidR="00112ECB" w:rsidRDefault="00112ECB" w:rsidP="00112ECB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77490">
        <w:rPr>
          <w:rFonts w:ascii="Arial" w:hAnsi="Arial" w:cs="Arial"/>
        </w:rPr>
        <w:t xml:space="preserve">Llenar las opciones </w:t>
      </w:r>
      <w:r>
        <w:rPr>
          <w:rFonts w:ascii="Arial" w:hAnsi="Arial" w:cs="Arial"/>
        </w:rPr>
        <w:t xml:space="preserve">de carreras y modalidad (CPE o </w:t>
      </w:r>
      <w:proofErr w:type="spellStart"/>
      <w:r>
        <w:rPr>
          <w:rFonts w:ascii="Arial" w:hAnsi="Arial" w:cs="Arial"/>
        </w:rPr>
        <w:t>C</w:t>
      </w:r>
      <w:r w:rsidRPr="00077490">
        <w:rPr>
          <w:rFonts w:ascii="Arial" w:hAnsi="Arial" w:cs="Arial"/>
        </w:rPr>
        <w:t>aD</w:t>
      </w:r>
      <w:proofErr w:type="spellEnd"/>
      <w:r w:rsidRPr="00077490">
        <w:rPr>
          <w:rFonts w:ascii="Arial" w:hAnsi="Arial" w:cs="Arial"/>
        </w:rPr>
        <w:t xml:space="preserve">) cumpliendo todas las orientaciones que en cada lugar se especifica. </w:t>
      </w:r>
    </w:p>
    <w:p w:rsidR="00112ECB" w:rsidRDefault="00112ECB" w:rsidP="00112ECB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324435">
        <w:rPr>
          <w:rFonts w:ascii="Arial" w:hAnsi="Arial" w:cs="Arial"/>
        </w:rPr>
        <w:t>Seleccionar de acuerdo con sus posibilidades</w:t>
      </w:r>
      <w:r>
        <w:rPr>
          <w:rFonts w:ascii="Arial" w:hAnsi="Arial" w:cs="Arial"/>
        </w:rPr>
        <w:t xml:space="preserve"> </w:t>
      </w:r>
      <w:r w:rsidRPr="00324435">
        <w:rPr>
          <w:rFonts w:ascii="Arial" w:hAnsi="Arial" w:cs="Arial"/>
        </w:rPr>
        <w:t>fecha y horario posible para realizar el ejercicio de oposición</w:t>
      </w:r>
      <w:r>
        <w:rPr>
          <w:rFonts w:ascii="Arial" w:hAnsi="Arial" w:cs="Arial"/>
        </w:rPr>
        <w:t xml:space="preserve">. </w:t>
      </w:r>
      <w:r w:rsidR="004F625C" w:rsidRPr="004F625C">
        <w:rPr>
          <w:rFonts w:ascii="Arial" w:hAnsi="Arial" w:cs="Arial"/>
          <w:b/>
        </w:rPr>
        <w:t>(11, 12, 13, 18 o 19 de abril)</w:t>
      </w:r>
    </w:p>
    <w:p w:rsidR="00112ECB" w:rsidRDefault="00A964A4" w:rsidP="00112ECB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Revisar y enviar la solicitud</w:t>
      </w:r>
    </w:p>
    <w:p w:rsidR="00A964A4" w:rsidRPr="00077490" w:rsidRDefault="00A964A4" w:rsidP="00112ECB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Hacer captura de pantalla de la información sobre su ejercicio de oposición</w:t>
      </w:r>
    </w:p>
    <w:p w:rsidR="00945BF7" w:rsidRDefault="00945BF7" w:rsidP="00A964A4">
      <w:pPr>
        <w:spacing w:after="0"/>
        <w:rPr>
          <w:rFonts w:ascii="Arial" w:hAnsi="Arial" w:cs="Arial"/>
          <w:b/>
        </w:rPr>
      </w:pPr>
    </w:p>
    <w:p w:rsidR="00A964A4" w:rsidRDefault="00A964A4" w:rsidP="003951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Pasos que debe seguir el usuario (alternativa 2):</w:t>
      </w:r>
      <w:bookmarkStart w:id="0" w:name="_GoBack"/>
      <w:bookmarkEnd w:id="0"/>
    </w:p>
    <w:p w:rsidR="00900A3B" w:rsidRPr="00C747A1" w:rsidRDefault="00900A3B" w:rsidP="003951E6">
      <w:pPr>
        <w:spacing w:after="0"/>
        <w:jc w:val="both"/>
        <w:rPr>
          <w:rFonts w:ascii="Arial" w:hAnsi="Arial" w:cs="Arial"/>
        </w:rPr>
      </w:pPr>
      <w:r w:rsidRPr="004F625C">
        <w:rPr>
          <w:rFonts w:ascii="Arial" w:hAnsi="Arial" w:cs="Arial"/>
          <w:b/>
        </w:rPr>
        <w:t>E</w:t>
      </w:r>
      <w:r w:rsidR="00A964A4" w:rsidRPr="004F625C">
        <w:rPr>
          <w:rFonts w:ascii="Arial" w:hAnsi="Arial" w:cs="Arial"/>
          <w:b/>
        </w:rPr>
        <w:t>s</w:t>
      </w:r>
      <w:r w:rsidRPr="00C747A1">
        <w:rPr>
          <w:rFonts w:ascii="Arial" w:hAnsi="Arial" w:cs="Arial"/>
        </w:rPr>
        <w:t xml:space="preserve"> </w:t>
      </w:r>
      <w:r w:rsidRPr="00C747A1">
        <w:rPr>
          <w:rFonts w:ascii="Arial" w:hAnsi="Arial" w:cs="Arial"/>
          <w:b/>
        </w:rPr>
        <w:t>requisito indispensable para utilizar esta vía es portar el carné de identidad.</w:t>
      </w:r>
    </w:p>
    <w:p w:rsidR="00A964A4" w:rsidRPr="00A964A4" w:rsidRDefault="00900A3B" w:rsidP="003951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Los pasos a seguir son idénticos a los enumerados p</w:t>
      </w:r>
      <w:r w:rsidR="00A964A4">
        <w:rPr>
          <w:rFonts w:ascii="Arial" w:hAnsi="Arial" w:cs="Arial"/>
          <w:b/>
        </w:rPr>
        <w:t>ara</w:t>
      </w:r>
      <w:r>
        <w:rPr>
          <w:rFonts w:ascii="Arial" w:hAnsi="Arial" w:cs="Arial"/>
          <w:b/>
        </w:rPr>
        <w:t xml:space="preserve"> la vía </w:t>
      </w:r>
      <w:r w:rsidR="00A964A4">
        <w:rPr>
          <w:rFonts w:ascii="Arial" w:hAnsi="Arial" w:cs="Arial"/>
          <w:b/>
        </w:rPr>
        <w:t>web</w:t>
      </w:r>
      <w:r>
        <w:rPr>
          <w:rFonts w:ascii="Arial" w:hAnsi="Arial" w:cs="Arial"/>
          <w:b/>
        </w:rPr>
        <w:t>.</w:t>
      </w:r>
      <w:r w:rsidR="00A964A4">
        <w:rPr>
          <w:rFonts w:ascii="Arial" w:hAnsi="Arial" w:cs="Arial"/>
          <w:b/>
        </w:rPr>
        <w:t xml:space="preserve"> Al concluir copie los datos </w:t>
      </w:r>
      <w:r w:rsidR="00A964A4">
        <w:rPr>
          <w:rFonts w:ascii="Arial" w:hAnsi="Arial" w:cs="Arial"/>
        </w:rPr>
        <w:t>sobre su ejercicio de oposición.</w:t>
      </w:r>
    </w:p>
    <w:p w:rsidR="007D0DA9" w:rsidRDefault="007D0DA9" w:rsidP="00D14AA4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900A3B" w:rsidRPr="003951E6" w:rsidRDefault="00900A3B" w:rsidP="00D14AA4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3951E6">
        <w:rPr>
          <w:rFonts w:ascii="Bookman Old Style" w:hAnsi="Bookman Old Style" w:cs="Arial"/>
          <w:b/>
          <w:sz w:val="24"/>
          <w:szCs w:val="24"/>
          <w:u w:val="single"/>
        </w:rPr>
        <w:t>Cronograma de actividades del proceso</w:t>
      </w:r>
    </w:p>
    <w:tbl>
      <w:tblPr>
        <w:tblW w:w="1011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962"/>
        <w:gridCol w:w="4153"/>
      </w:tblGrid>
      <w:tr w:rsidR="00900A3B" w:rsidRPr="004F41BA" w:rsidTr="00D14AA4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3B" w:rsidRPr="00DB7AD2" w:rsidRDefault="00900A3B" w:rsidP="002C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es-ES"/>
              </w:rPr>
            </w:pPr>
            <w:r w:rsidRPr="00DB7AD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es-ES"/>
              </w:rPr>
              <w:t>TAREAS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3B" w:rsidRPr="00DB7AD2" w:rsidRDefault="00900A3B" w:rsidP="002C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FECHAS</w:t>
            </w:r>
          </w:p>
        </w:tc>
      </w:tr>
      <w:tr w:rsidR="00900A3B" w:rsidRPr="004F41BA" w:rsidTr="005A4E6E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A3B" w:rsidRPr="00D14AA4" w:rsidRDefault="00900A3B" w:rsidP="005A4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</w:pPr>
            <w:r w:rsidRPr="00D14AA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  <w:t xml:space="preserve">Proceso de inscripción  de los aspirantes </w:t>
            </w:r>
            <w:r w:rsidR="00E33D93" w:rsidRPr="00D14AA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  <w:t>vía web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3B" w:rsidRPr="00945BF7" w:rsidRDefault="00E33D93" w:rsidP="005A4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del </w:t>
            </w:r>
            <w:r w:rsidR="005A4E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11</w:t>
            </w:r>
            <w:r w:rsidR="00E718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5A4E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al 15 de marzo de 2024</w:t>
            </w:r>
          </w:p>
        </w:tc>
      </w:tr>
      <w:tr w:rsidR="00900A3B" w:rsidRPr="004F41BA" w:rsidTr="005A4E6E">
        <w:trPr>
          <w:trHeight w:val="676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A3B" w:rsidRPr="00D14AA4" w:rsidRDefault="00900A3B" w:rsidP="005A4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</w:pPr>
            <w:r w:rsidRPr="00D14AA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  <w:t>Proceso de inscripción  de los aspirantes</w:t>
            </w:r>
            <w:r w:rsidR="00E33D93" w:rsidRPr="00D14AA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  <w:t xml:space="preserve"> sin acceso web</w:t>
            </w:r>
            <w:r w:rsidRPr="00D14AA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ES"/>
              </w:rPr>
              <w:t>, Colina Universitaria, Biblioteca Central de la UH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6E" w:rsidRDefault="005A4E6E" w:rsidP="005A4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11 al 15 de marzo de 2024</w:t>
            </w:r>
          </w:p>
          <w:p w:rsidR="00900A3B" w:rsidRPr="00945BF7" w:rsidRDefault="00825AFE" w:rsidP="005A4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Horario de </w:t>
            </w:r>
            <w:r w:rsidR="00900A3B"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9</w:t>
            </w:r>
            <w:r w:rsidR="00E33D93"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:00 </w:t>
            </w:r>
            <w:r w:rsidR="00900A3B"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am a 1</w:t>
            </w:r>
            <w:r w:rsidR="00E33D93"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:00 </w:t>
            </w:r>
            <w:r w:rsidR="00900A3B" w:rsidRPr="00945B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pm</w:t>
            </w:r>
          </w:p>
        </w:tc>
      </w:tr>
    </w:tbl>
    <w:p w:rsidR="00900A3B" w:rsidRPr="00676F10" w:rsidRDefault="00900A3B" w:rsidP="00900A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D0DA9" w:rsidRDefault="007D0DA9">
      <w:pPr>
        <w:rPr>
          <w:rFonts w:ascii="Arial" w:hAnsi="Arial" w:cs="Arial"/>
          <w:b/>
          <w:sz w:val="24"/>
          <w:szCs w:val="24"/>
        </w:rPr>
      </w:pPr>
    </w:p>
    <w:p w:rsidR="00AD7C82" w:rsidRDefault="005A4E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Dirección Universitaria </w:t>
      </w:r>
    </w:p>
    <w:p w:rsidR="005A4E6E" w:rsidRDefault="005A4E6E">
      <w:r>
        <w:rPr>
          <w:rFonts w:ascii="Arial" w:hAnsi="Arial" w:cs="Arial"/>
          <w:b/>
          <w:sz w:val="24"/>
          <w:szCs w:val="24"/>
        </w:rPr>
        <w:t>Universidad de La Habana</w:t>
      </w:r>
    </w:p>
    <w:sectPr w:rsidR="005A4E6E" w:rsidSect="00F30F26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045"/>
    <w:multiLevelType w:val="hybridMultilevel"/>
    <w:tmpl w:val="8154F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F14"/>
    <w:multiLevelType w:val="hybridMultilevel"/>
    <w:tmpl w:val="676E85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B64"/>
    <w:multiLevelType w:val="hybridMultilevel"/>
    <w:tmpl w:val="D8C6BA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51A6"/>
    <w:multiLevelType w:val="hybridMultilevel"/>
    <w:tmpl w:val="25CA10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70CFB"/>
    <w:multiLevelType w:val="hybridMultilevel"/>
    <w:tmpl w:val="B74EC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E3B7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52FB"/>
    <w:multiLevelType w:val="hybridMultilevel"/>
    <w:tmpl w:val="05A83A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3B"/>
    <w:rsid w:val="00054EA9"/>
    <w:rsid w:val="000C7C31"/>
    <w:rsid w:val="00112ECB"/>
    <w:rsid w:val="002170EF"/>
    <w:rsid w:val="00220A00"/>
    <w:rsid w:val="002C43FF"/>
    <w:rsid w:val="00305DDE"/>
    <w:rsid w:val="003367C2"/>
    <w:rsid w:val="0039218E"/>
    <w:rsid w:val="003951E6"/>
    <w:rsid w:val="00486322"/>
    <w:rsid w:val="004A133B"/>
    <w:rsid w:val="004D188A"/>
    <w:rsid w:val="004F625C"/>
    <w:rsid w:val="005A4E6E"/>
    <w:rsid w:val="006A7FE2"/>
    <w:rsid w:val="00700F7D"/>
    <w:rsid w:val="00745FB8"/>
    <w:rsid w:val="007C005D"/>
    <w:rsid w:val="007D0DA9"/>
    <w:rsid w:val="00825AFE"/>
    <w:rsid w:val="008D0256"/>
    <w:rsid w:val="00900A3B"/>
    <w:rsid w:val="009363EC"/>
    <w:rsid w:val="00945BF7"/>
    <w:rsid w:val="009C1AE3"/>
    <w:rsid w:val="00A964A4"/>
    <w:rsid w:val="00AC2FA9"/>
    <w:rsid w:val="00AE4E85"/>
    <w:rsid w:val="00B1678C"/>
    <w:rsid w:val="00BB6345"/>
    <w:rsid w:val="00BC6BE2"/>
    <w:rsid w:val="00BE0221"/>
    <w:rsid w:val="00D14AA4"/>
    <w:rsid w:val="00D673AB"/>
    <w:rsid w:val="00DB7AD2"/>
    <w:rsid w:val="00E33D93"/>
    <w:rsid w:val="00E509EB"/>
    <w:rsid w:val="00E65F59"/>
    <w:rsid w:val="00E71847"/>
    <w:rsid w:val="00F05D0B"/>
    <w:rsid w:val="00F30F26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0D49"/>
  <w15:docId w15:val="{F547B7CF-9075-4F7E-8496-59A2AC11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A3B"/>
    <w:pPr>
      <w:ind w:left="720"/>
      <w:contextualSpacing/>
    </w:pPr>
  </w:style>
  <w:style w:type="character" w:styleId="Hipervnculo">
    <w:name w:val="Hyperlink"/>
    <w:uiPriority w:val="99"/>
    <w:unhideWhenUsed/>
    <w:rsid w:val="00900A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A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gresouniversidad.uh.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gresouniversidad.uh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5700-9DCA-4379-A62D-BB23239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hugo</cp:lastModifiedBy>
  <cp:revision>7</cp:revision>
  <cp:lastPrinted>2024-03-04T19:00:00Z</cp:lastPrinted>
  <dcterms:created xsi:type="dcterms:W3CDTF">2024-02-14T15:24:00Z</dcterms:created>
  <dcterms:modified xsi:type="dcterms:W3CDTF">2024-03-04T19:23:00Z</dcterms:modified>
</cp:coreProperties>
</file>